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CC9" w:rsidRPr="00607CC9" w:rsidRDefault="00607CC9" w:rsidP="00607CC9">
      <w:pPr>
        <w:spacing w:line="240" w:lineRule="auto"/>
        <w:rPr>
          <w:rFonts w:ascii="Verdana" w:eastAsia="Times New Roman" w:hAnsi="Verdana" w:cs="Times New Roman"/>
          <w:b/>
          <w:bCs/>
          <w:color w:val="000000"/>
          <w:sz w:val="27"/>
          <w:szCs w:val="27"/>
        </w:rPr>
      </w:pPr>
      <w:r w:rsidRPr="00607CC9">
        <w:rPr>
          <w:rFonts w:ascii="Verdana" w:eastAsia="Times New Roman" w:hAnsi="Verdana" w:cs="Times New Roman"/>
          <w:b/>
          <w:bCs/>
          <w:color w:val="000000"/>
          <w:sz w:val="27"/>
          <w:szCs w:val="27"/>
        </w:rPr>
        <w:t>How to: Back Up a Database (SQL Server Management Studio)</w:t>
      </w:r>
    </w:p>
    <w:p w:rsidR="00607CC9" w:rsidRPr="00607CC9" w:rsidRDefault="00607CC9" w:rsidP="00607CC9">
      <w:pPr>
        <w:spacing w:before="225" w:after="225" w:line="240" w:lineRule="auto"/>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This topic explains how to create a full database backup.</w:t>
      </w: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8585"/>
      </w:tblGrid>
      <w:tr w:rsidR="00607CC9" w:rsidRPr="00607CC9" w:rsidTr="00607CC9">
        <w:trPr>
          <w:tblCellSpacing w:w="15" w:type="dxa"/>
        </w:trPr>
        <w:tc>
          <w:tcPr>
            <w:tcW w:w="0" w:type="auto"/>
            <w:tcBorders>
              <w:bottom w:val="single" w:sz="6" w:space="0" w:color="C8CDDE"/>
            </w:tcBorders>
            <w:shd w:val="clear" w:color="auto" w:fill="EFEFF7"/>
            <w:tcMar>
              <w:top w:w="15" w:type="dxa"/>
              <w:left w:w="75" w:type="dxa"/>
              <w:bottom w:w="15" w:type="dxa"/>
              <w:right w:w="75" w:type="dxa"/>
            </w:tcMar>
            <w:hideMark/>
          </w:tcPr>
          <w:p w:rsidR="00607CC9" w:rsidRPr="00607CC9" w:rsidRDefault="00607CC9" w:rsidP="00607CC9">
            <w:pPr>
              <w:spacing w:before="75" w:after="75" w:line="240" w:lineRule="auto"/>
              <w:rPr>
                <w:rFonts w:ascii="Verdana" w:eastAsia="Times New Roman" w:hAnsi="Verdana" w:cs="Times New Roman"/>
                <w:b/>
                <w:bCs/>
                <w:color w:val="000066"/>
                <w:sz w:val="17"/>
                <w:szCs w:val="17"/>
              </w:rPr>
            </w:pPr>
            <w:r>
              <w:rPr>
                <w:rFonts w:ascii="Verdana" w:eastAsia="Times New Roman" w:hAnsi="Verdana" w:cs="Times New Roman"/>
                <w:b/>
                <w:bCs/>
                <w:noProof/>
                <w:color w:val="000066"/>
                <w:sz w:val="17"/>
                <w:szCs w:val="17"/>
              </w:rPr>
              <w:drawing>
                <wp:inline distT="0" distB="0" distL="0" distR="0">
                  <wp:extent cx="95885" cy="95885"/>
                  <wp:effectExtent l="0" t="0" r="0" b="0"/>
                  <wp:docPr id="3" name="Picture 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sidRPr="00607CC9">
              <w:rPr>
                <w:rFonts w:ascii="Verdana" w:eastAsia="Times New Roman" w:hAnsi="Verdana" w:cs="Times New Roman"/>
                <w:b/>
                <w:bCs/>
                <w:color w:val="000066"/>
                <w:sz w:val="17"/>
                <w:szCs w:val="17"/>
              </w:rPr>
              <w:t>Note</w:t>
            </w:r>
          </w:p>
        </w:tc>
      </w:tr>
      <w:tr w:rsidR="00607CC9" w:rsidRPr="00607CC9" w:rsidTr="00607CC9">
        <w:trPr>
          <w:tblCellSpacing w:w="15" w:type="dxa"/>
        </w:trPr>
        <w:tc>
          <w:tcPr>
            <w:tcW w:w="0" w:type="auto"/>
            <w:tcBorders>
              <w:top w:val="single" w:sz="6" w:space="0" w:color="FFFFFF"/>
              <w:left w:val="single" w:sz="6" w:space="0" w:color="D5D5D3"/>
              <w:bottom w:val="single" w:sz="6" w:space="0" w:color="D5D5D3"/>
            </w:tcBorders>
            <w:shd w:val="clear" w:color="auto" w:fill="F7F7FF"/>
            <w:tcMar>
              <w:top w:w="15" w:type="dxa"/>
              <w:left w:w="75" w:type="dxa"/>
              <w:bottom w:w="15" w:type="dxa"/>
              <w:right w:w="75" w:type="dxa"/>
            </w:tcMar>
            <w:hideMark/>
          </w:tcPr>
          <w:p w:rsidR="00607CC9" w:rsidRPr="00607CC9" w:rsidRDefault="00607CC9" w:rsidP="00607CC9">
            <w:pPr>
              <w:spacing w:before="75" w:after="120" w:line="240" w:lineRule="auto"/>
              <w:ind w:left="15" w:right="15"/>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When you specify a </w:t>
            </w:r>
            <w:proofErr w:type="spellStart"/>
            <w:r w:rsidRPr="00607CC9">
              <w:rPr>
                <w:rFonts w:ascii="Verdana" w:eastAsia="Times New Roman" w:hAnsi="Verdana" w:cs="Times New Roman"/>
                <w:color w:val="000000"/>
                <w:sz w:val="17"/>
                <w:szCs w:val="17"/>
              </w:rPr>
              <w:t>back up</w:t>
            </w:r>
            <w:proofErr w:type="spellEnd"/>
            <w:r w:rsidRPr="00607CC9">
              <w:rPr>
                <w:rFonts w:ascii="Verdana" w:eastAsia="Times New Roman" w:hAnsi="Verdana" w:cs="Times New Roman"/>
                <w:color w:val="000000"/>
                <w:sz w:val="17"/>
                <w:szCs w:val="17"/>
              </w:rPr>
              <w:t xml:space="preserve"> task by using SQL Server Management Studio, you can generate the corresponding Transact-SQL </w:t>
            </w:r>
            <w:hyperlink r:id="rId7" w:history="1">
              <w:r w:rsidRPr="00607CC9">
                <w:rPr>
                  <w:rFonts w:ascii="Verdana" w:eastAsia="Times New Roman" w:hAnsi="Verdana" w:cs="Times New Roman"/>
                  <w:color w:val="0000FF"/>
                  <w:sz w:val="17"/>
                  <w:szCs w:val="17"/>
                  <w:u w:val="single"/>
                </w:rPr>
                <w:t>BACKUP</w:t>
              </w:r>
            </w:hyperlink>
            <w:r w:rsidRPr="00607CC9">
              <w:rPr>
                <w:rFonts w:ascii="Verdana" w:eastAsia="Times New Roman" w:hAnsi="Verdana" w:cs="Times New Roman"/>
                <w:color w:val="000000"/>
                <w:sz w:val="17"/>
                <w:szCs w:val="17"/>
              </w:rPr>
              <w:t xml:space="preserve"> script by clicking the </w:t>
            </w:r>
            <w:r w:rsidRPr="00607CC9">
              <w:rPr>
                <w:rFonts w:ascii="Verdana" w:eastAsia="Times New Roman" w:hAnsi="Verdana" w:cs="Times New Roman"/>
                <w:b/>
                <w:bCs/>
                <w:color w:val="000000"/>
                <w:sz w:val="17"/>
                <w:szCs w:val="17"/>
              </w:rPr>
              <w:t>Script</w:t>
            </w:r>
            <w:r w:rsidRPr="00607CC9">
              <w:rPr>
                <w:rFonts w:ascii="Verdana" w:eastAsia="Times New Roman" w:hAnsi="Verdana" w:cs="Times New Roman"/>
                <w:color w:val="000000"/>
                <w:sz w:val="17"/>
                <w:szCs w:val="17"/>
              </w:rPr>
              <w:t xml:space="preserve"> button and selecting a script destination. </w:t>
            </w:r>
          </w:p>
        </w:tc>
      </w:tr>
    </w:tbl>
    <w:p w:rsidR="00607CC9" w:rsidRPr="00607CC9" w:rsidRDefault="00607CC9" w:rsidP="00607CC9">
      <w:pPr>
        <w:spacing w:before="100" w:beforeAutospacing="1" w:after="100" w:afterAutospacing="1" w:line="240" w:lineRule="auto"/>
        <w:outlineLvl w:val="2"/>
        <w:rPr>
          <w:rFonts w:ascii="Verdana" w:eastAsia="Times New Roman" w:hAnsi="Verdana" w:cs="Times New Roman"/>
          <w:color w:val="000066"/>
          <w:sz w:val="17"/>
          <w:szCs w:val="17"/>
        </w:rPr>
      </w:pPr>
      <w:r w:rsidRPr="00607CC9">
        <w:rPr>
          <w:rFonts w:ascii="Verdana" w:eastAsia="Times New Roman" w:hAnsi="Verdana" w:cs="Times New Roman"/>
          <w:color w:val="000066"/>
          <w:sz w:val="17"/>
          <w:szCs w:val="17"/>
        </w:rPr>
        <w:t>To back up a database</w:t>
      </w:r>
    </w:p>
    <w:p w:rsidR="00607CC9" w:rsidRPr="00607CC9" w:rsidRDefault="00607CC9" w:rsidP="00607CC9">
      <w:pPr>
        <w:numPr>
          <w:ilvl w:val="0"/>
          <w:numId w:val="1"/>
        </w:numPr>
        <w:spacing w:before="30" w:after="30" w:line="240" w:lineRule="auto"/>
        <w:ind w:left="510"/>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After connecting to the appropriate instance of the Microsoft SQL Server Database Engine, in Object Explorer, click the server name to expand the server tree. </w:t>
      </w:r>
    </w:p>
    <w:p w:rsidR="00607CC9" w:rsidRPr="00607CC9" w:rsidRDefault="00607CC9" w:rsidP="00607CC9">
      <w:pPr>
        <w:numPr>
          <w:ilvl w:val="0"/>
          <w:numId w:val="1"/>
        </w:numPr>
        <w:spacing w:before="30" w:after="30" w:line="240" w:lineRule="auto"/>
        <w:ind w:left="510"/>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Expand </w:t>
      </w:r>
      <w:r w:rsidRPr="00607CC9">
        <w:rPr>
          <w:rFonts w:ascii="Verdana" w:eastAsia="Times New Roman" w:hAnsi="Verdana" w:cs="Times New Roman"/>
          <w:b/>
          <w:bCs/>
          <w:color w:val="000000"/>
          <w:sz w:val="17"/>
          <w:szCs w:val="17"/>
        </w:rPr>
        <w:t>Databases</w:t>
      </w:r>
      <w:r w:rsidRPr="00607CC9">
        <w:rPr>
          <w:rFonts w:ascii="Verdana" w:eastAsia="Times New Roman" w:hAnsi="Verdana" w:cs="Times New Roman"/>
          <w:color w:val="000000"/>
          <w:sz w:val="17"/>
          <w:szCs w:val="17"/>
        </w:rPr>
        <w:t xml:space="preserve">, and depending on the database, either select a user database or expand </w:t>
      </w:r>
      <w:r w:rsidRPr="00607CC9">
        <w:rPr>
          <w:rFonts w:ascii="Verdana" w:eastAsia="Times New Roman" w:hAnsi="Verdana" w:cs="Times New Roman"/>
          <w:b/>
          <w:bCs/>
          <w:color w:val="000000"/>
          <w:sz w:val="17"/>
          <w:szCs w:val="17"/>
        </w:rPr>
        <w:t>System Databases</w:t>
      </w:r>
      <w:r w:rsidRPr="00607CC9">
        <w:rPr>
          <w:rFonts w:ascii="Verdana" w:eastAsia="Times New Roman" w:hAnsi="Verdana" w:cs="Times New Roman"/>
          <w:color w:val="000000"/>
          <w:sz w:val="17"/>
          <w:szCs w:val="17"/>
        </w:rPr>
        <w:t xml:space="preserve"> and select a system database.</w:t>
      </w:r>
    </w:p>
    <w:p w:rsidR="00607CC9" w:rsidRPr="00607CC9" w:rsidRDefault="00607CC9" w:rsidP="00607CC9">
      <w:pPr>
        <w:numPr>
          <w:ilvl w:val="0"/>
          <w:numId w:val="1"/>
        </w:numPr>
        <w:spacing w:before="30" w:after="30" w:line="240" w:lineRule="auto"/>
        <w:ind w:left="510"/>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Right-click the database, point to </w:t>
      </w:r>
      <w:r w:rsidRPr="00607CC9">
        <w:rPr>
          <w:rFonts w:ascii="Verdana" w:eastAsia="Times New Roman" w:hAnsi="Verdana" w:cs="Times New Roman"/>
          <w:b/>
          <w:bCs/>
          <w:color w:val="000000"/>
          <w:sz w:val="17"/>
          <w:szCs w:val="17"/>
        </w:rPr>
        <w:t>Tasks</w:t>
      </w:r>
      <w:r w:rsidRPr="00607CC9">
        <w:rPr>
          <w:rFonts w:ascii="Verdana" w:eastAsia="Times New Roman" w:hAnsi="Verdana" w:cs="Times New Roman"/>
          <w:color w:val="000000"/>
          <w:sz w:val="17"/>
          <w:szCs w:val="17"/>
        </w:rPr>
        <w:t xml:space="preserve">, and then </w:t>
      </w:r>
      <w:proofErr w:type="gramStart"/>
      <w:r w:rsidRPr="00607CC9">
        <w:rPr>
          <w:rFonts w:ascii="Verdana" w:eastAsia="Times New Roman" w:hAnsi="Verdana" w:cs="Times New Roman"/>
          <w:color w:val="000000"/>
          <w:sz w:val="17"/>
          <w:szCs w:val="17"/>
        </w:rPr>
        <w:t>click</w:t>
      </w:r>
      <w:proofErr w:type="gramEnd"/>
      <w:r w:rsidRPr="00607CC9">
        <w:rPr>
          <w:rFonts w:ascii="Verdana" w:eastAsia="Times New Roman" w:hAnsi="Verdana" w:cs="Times New Roman"/>
          <w:color w:val="000000"/>
          <w:sz w:val="17"/>
          <w:szCs w:val="17"/>
        </w:rPr>
        <w:t xml:space="preserve"> </w:t>
      </w:r>
      <w:r w:rsidRPr="00607CC9">
        <w:rPr>
          <w:rFonts w:ascii="Verdana" w:eastAsia="Times New Roman" w:hAnsi="Verdana" w:cs="Times New Roman"/>
          <w:b/>
          <w:bCs/>
          <w:color w:val="000000"/>
          <w:sz w:val="17"/>
          <w:szCs w:val="17"/>
        </w:rPr>
        <w:t>Back Up</w:t>
      </w:r>
      <w:r w:rsidRPr="00607CC9">
        <w:rPr>
          <w:rFonts w:ascii="Verdana" w:eastAsia="Times New Roman" w:hAnsi="Verdana" w:cs="Times New Roman"/>
          <w:color w:val="000000"/>
          <w:sz w:val="17"/>
          <w:szCs w:val="17"/>
        </w:rPr>
        <w:t xml:space="preserve">. The </w:t>
      </w:r>
      <w:r w:rsidRPr="00607CC9">
        <w:rPr>
          <w:rFonts w:ascii="Verdana" w:eastAsia="Times New Roman" w:hAnsi="Verdana" w:cs="Times New Roman"/>
          <w:b/>
          <w:bCs/>
          <w:color w:val="000000"/>
          <w:sz w:val="17"/>
          <w:szCs w:val="17"/>
        </w:rPr>
        <w:t xml:space="preserve">Back </w:t>
      </w:r>
      <w:proofErr w:type="gramStart"/>
      <w:r w:rsidRPr="00607CC9">
        <w:rPr>
          <w:rFonts w:ascii="Verdana" w:eastAsia="Times New Roman" w:hAnsi="Verdana" w:cs="Times New Roman"/>
          <w:b/>
          <w:bCs/>
          <w:color w:val="000000"/>
          <w:sz w:val="17"/>
          <w:szCs w:val="17"/>
        </w:rPr>
        <w:t>Up</w:t>
      </w:r>
      <w:proofErr w:type="gramEnd"/>
      <w:r w:rsidRPr="00607CC9">
        <w:rPr>
          <w:rFonts w:ascii="Verdana" w:eastAsia="Times New Roman" w:hAnsi="Verdana" w:cs="Times New Roman"/>
          <w:b/>
          <w:bCs/>
          <w:color w:val="000000"/>
          <w:sz w:val="17"/>
          <w:szCs w:val="17"/>
        </w:rPr>
        <w:t xml:space="preserve"> Database</w:t>
      </w:r>
      <w:r w:rsidRPr="00607CC9">
        <w:rPr>
          <w:rFonts w:ascii="Verdana" w:eastAsia="Times New Roman" w:hAnsi="Verdana" w:cs="Times New Roman"/>
          <w:color w:val="000000"/>
          <w:sz w:val="17"/>
          <w:szCs w:val="17"/>
        </w:rPr>
        <w:t xml:space="preserve"> dialog box appears.</w:t>
      </w:r>
    </w:p>
    <w:p w:rsidR="00607CC9" w:rsidRPr="00607CC9" w:rsidRDefault="00607CC9" w:rsidP="00607CC9">
      <w:pPr>
        <w:numPr>
          <w:ilvl w:val="0"/>
          <w:numId w:val="1"/>
        </w:numPr>
        <w:spacing w:before="30" w:after="30" w:line="240" w:lineRule="auto"/>
        <w:ind w:left="510"/>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In the </w:t>
      </w:r>
      <w:r w:rsidRPr="00607CC9">
        <w:rPr>
          <w:rFonts w:ascii="Verdana" w:eastAsia="Times New Roman" w:hAnsi="Verdana" w:cs="Times New Roman"/>
          <w:b/>
          <w:bCs/>
          <w:color w:val="000000"/>
          <w:sz w:val="17"/>
          <w:szCs w:val="17"/>
        </w:rPr>
        <w:t>Database</w:t>
      </w:r>
      <w:r w:rsidRPr="00607CC9">
        <w:rPr>
          <w:rFonts w:ascii="Verdana" w:eastAsia="Times New Roman" w:hAnsi="Verdana" w:cs="Times New Roman"/>
          <w:color w:val="000000"/>
          <w:sz w:val="17"/>
          <w:szCs w:val="17"/>
        </w:rPr>
        <w:t xml:space="preserve"> list box, verify the database name. You can optionally select a different database from the list.</w:t>
      </w:r>
    </w:p>
    <w:p w:rsidR="00607CC9" w:rsidRPr="00607CC9" w:rsidRDefault="00607CC9" w:rsidP="00607CC9">
      <w:pPr>
        <w:numPr>
          <w:ilvl w:val="0"/>
          <w:numId w:val="1"/>
        </w:numPr>
        <w:spacing w:before="30" w:after="30" w:line="240" w:lineRule="auto"/>
        <w:ind w:left="510"/>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You can perform a database backup for any recovery model (</w:t>
      </w:r>
      <w:r w:rsidRPr="00607CC9">
        <w:rPr>
          <w:rFonts w:ascii="Verdana" w:eastAsia="Times New Roman" w:hAnsi="Verdana" w:cs="Times New Roman"/>
          <w:b/>
          <w:bCs/>
          <w:color w:val="000000"/>
          <w:sz w:val="17"/>
          <w:szCs w:val="17"/>
        </w:rPr>
        <w:t>FULL</w:t>
      </w:r>
      <w:r w:rsidRPr="00607CC9">
        <w:rPr>
          <w:rFonts w:ascii="Verdana" w:eastAsia="Times New Roman" w:hAnsi="Verdana" w:cs="Times New Roman"/>
          <w:color w:val="000000"/>
          <w:sz w:val="17"/>
          <w:szCs w:val="17"/>
        </w:rPr>
        <w:t xml:space="preserve">, </w:t>
      </w:r>
      <w:r w:rsidRPr="00607CC9">
        <w:rPr>
          <w:rFonts w:ascii="Verdana" w:eastAsia="Times New Roman" w:hAnsi="Verdana" w:cs="Times New Roman"/>
          <w:b/>
          <w:bCs/>
          <w:color w:val="000000"/>
          <w:sz w:val="17"/>
          <w:szCs w:val="17"/>
        </w:rPr>
        <w:t>BULK_LOGGED</w:t>
      </w:r>
      <w:r w:rsidRPr="00607CC9">
        <w:rPr>
          <w:rFonts w:ascii="Verdana" w:eastAsia="Times New Roman" w:hAnsi="Verdana" w:cs="Times New Roman"/>
          <w:color w:val="000000"/>
          <w:sz w:val="17"/>
          <w:szCs w:val="17"/>
        </w:rPr>
        <w:t xml:space="preserve">, or </w:t>
      </w:r>
      <w:r w:rsidRPr="00607CC9">
        <w:rPr>
          <w:rFonts w:ascii="Verdana" w:eastAsia="Times New Roman" w:hAnsi="Verdana" w:cs="Times New Roman"/>
          <w:b/>
          <w:bCs/>
          <w:color w:val="000000"/>
          <w:sz w:val="17"/>
          <w:szCs w:val="17"/>
        </w:rPr>
        <w:t>SIMPLE</w:t>
      </w:r>
      <w:r w:rsidRPr="00607CC9">
        <w:rPr>
          <w:rFonts w:ascii="Verdana" w:eastAsia="Times New Roman" w:hAnsi="Verdana" w:cs="Times New Roman"/>
          <w:color w:val="000000"/>
          <w:sz w:val="17"/>
          <w:szCs w:val="17"/>
        </w:rPr>
        <w:t xml:space="preserve">). </w:t>
      </w:r>
    </w:p>
    <w:p w:rsidR="00607CC9" w:rsidRPr="00607CC9" w:rsidRDefault="00607CC9" w:rsidP="00607CC9">
      <w:pPr>
        <w:numPr>
          <w:ilvl w:val="0"/>
          <w:numId w:val="1"/>
        </w:numPr>
        <w:spacing w:before="30" w:after="30" w:line="240" w:lineRule="auto"/>
        <w:ind w:left="510"/>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In the </w:t>
      </w:r>
      <w:r w:rsidRPr="00607CC9">
        <w:rPr>
          <w:rFonts w:ascii="Verdana" w:eastAsia="Times New Roman" w:hAnsi="Verdana" w:cs="Times New Roman"/>
          <w:b/>
          <w:bCs/>
          <w:color w:val="000000"/>
          <w:sz w:val="17"/>
          <w:szCs w:val="17"/>
        </w:rPr>
        <w:t>Backup type</w:t>
      </w:r>
      <w:r w:rsidRPr="00607CC9">
        <w:rPr>
          <w:rFonts w:ascii="Verdana" w:eastAsia="Times New Roman" w:hAnsi="Verdana" w:cs="Times New Roman"/>
          <w:color w:val="000000"/>
          <w:sz w:val="17"/>
          <w:szCs w:val="17"/>
        </w:rPr>
        <w:t xml:space="preserve"> list box, select </w:t>
      </w:r>
      <w:r w:rsidRPr="00607CC9">
        <w:rPr>
          <w:rFonts w:ascii="Verdana" w:eastAsia="Times New Roman" w:hAnsi="Verdana" w:cs="Times New Roman"/>
          <w:b/>
          <w:bCs/>
          <w:color w:val="000000"/>
          <w:sz w:val="17"/>
          <w:szCs w:val="17"/>
        </w:rPr>
        <w:t>Full</w:t>
      </w:r>
      <w:r w:rsidRPr="00607CC9">
        <w:rPr>
          <w:rFonts w:ascii="Verdana" w:eastAsia="Times New Roman" w:hAnsi="Verdana" w:cs="Times New Roman"/>
          <w:color w:val="000000"/>
          <w:sz w:val="17"/>
          <w:szCs w:val="17"/>
        </w:rPr>
        <w:t>.</w:t>
      </w:r>
    </w:p>
    <w:p w:rsidR="00607CC9" w:rsidRPr="00607CC9" w:rsidRDefault="00607CC9" w:rsidP="00607CC9">
      <w:pPr>
        <w:spacing w:before="30" w:after="30" w:line="240" w:lineRule="auto"/>
        <w:ind w:left="510"/>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Note that after creating a full database backup, you can create a differential database backup; for more information, see </w:t>
      </w:r>
      <w:hyperlink r:id="rId8" w:history="1">
        <w:proofErr w:type="gramStart"/>
        <w:r w:rsidRPr="00607CC9">
          <w:rPr>
            <w:rFonts w:ascii="Verdana" w:eastAsia="Times New Roman" w:hAnsi="Verdana" w:cs="Times New Roman"/>
            <w:color w:val="0000FF"/>
            <w:sz w:val="17"/>
            <w:szCs w:val="17"/>
            <w:u w:val="single"/>
          </w:rPr>
          <w:t>How</w:t>
        </w:r>
        <w:proofErr w:type="gramEnd"/>
        <w:r w:rsidRPr="00607CC9">
          <w:rPr>
            <w:rFonts w:ascii="Verdana" w:eastAsia="Times New Roman" w:hAnsi="Verdana" w:cs="Times New Roman"/>
            <w:color w:val="0000FF"/>
            <w:sz w:val="17"/>
            <w:szCs w:val="17"/>
            <w:u w:val="single"/>
          </w:rPr>
          <w:t xml:space="preserve"> to: Create a Differential Database Backup (SQL Server Management Studio)</w:t>
        </w:r>
      </w:hyperlink>
      <w:r w:rsidRPr="00607CC9">
        <w:rPr>
          <w:rFonts w:ascii="Verdana" w:eastAsia="Times New Roman" w:hAnsi="Verdana" w:cs="Times New Roman"/>
          <w:color w:val="000000"/>
          <w:sz w:val="17"/>
          <w:szCs w:val="17"/>
        </w:rPr>
        <w:t xml:space="preserve">. </w:t>
      </w:r>
    </w:p>
    <w:p w:rsidR="00607CC9" w:rsidRPr="00607CC9" w:rsidRDefault="00607CC9" w:rsidP="00607CC9">
      <w:pPr>
        <w:numPr>
          <w:ilvl w:val="0"/>
          <w:numId w:val="1"/>
        </w:numPr>
        <w:spacing w:before="30" w:after="30" w:line="240" w:lineRule="auto"/>
        <w:ind w:left="510"/>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Optionally, you can select </w:t>
      </w:r>
      <w:r w:rsidRPr="00607CC9">
        <w:rPr>
          <w:rFonts w:ascii="Verdana" w:eastAsia="Times New Roman" w:hAnsi="Verdana" w:cs="Times New Roman"/>
          <w:b/>
          <w:bCs/>
          <w:color w:val="000000"/>
          <w:sz w:val="17"/>
          <w:szCs w:val="17"/>
        </w:rPr>
        <w:t>Copy Only Backup</w:t>
      </w:r>
      <w:r w:rsidRPr="00607CC9">
        <w:rPr>
          <w:rFonts w:ascii="Verdana" w:eastAsia="Times New Roman" w:hAnsi="Verdana" w:cs="Times New Roman"/>
          <w:color w:val="000000"/>
          <w:sz w:val="17"/>
          <w:szCs w:val="17"/>
        </w:rPr>
        <w:t xml:space="preserve"> to create a copy-only backup. A </w:t>
      </w:r>
      <w:r w:rsidRPr="00607CC9">
        <w:rPr>
          <w:rFonts w:ascii="Verdana" w:eastAsia="Times New Roman" w:hAnsi="Verdana" w:cs="Times New Roman"/>
          <w:i/>
          <w:iCs/>
          <w:color w:val="000000"/>
          <w:sz w:val="17"/>
          <w:szCs w:val="17"/>
        </w:rPr>
        <w:t>copy-only backup</w:t>
      </w:r>
      <w:r w:rsidRPr="00607CC9">
        <w:rPr>
          <w:rFonts w:ascii="Verdana" w:eastAsia="Times New Roman" w:hAnsi="Verdana" w:cs="Times New Roman"/>
          <w:color w:val="000000"/>
          <w:sz w:val="17"/>
          <w:szCs w:val="17"/>
        </w:rPr>
        <w:t xml:space="preserve"> is a SQL Server backup that is independent of the sequence of conventional SQL Server backups. For more information, see </w:t>
      </w:r>
      <w:hyperlink r:id="rId9" w:history="1">
        <w:r w:rsidRPr="00607CC9">
          <w:rPr>
            <w:rFonts w:ascii="Verdana" w:eastAsia="Times New Roman" w:hAnsi="Verdana" w:cs="Times New Roman"/>
            <w:color w:val="0000FF"/>
            <w:sz w:val="17"/>
            <w:szCs w:val="17"/>
            <w:u w:val="single"/>
          </w:rPr>
          <w:t>Copy-Only Backups</w:t>
        </w:r>
      </w:hyperlink>
      <w:r w:rsidRPr="00607CC9">
        <w:rPr>
          <w:rFonts w:ascii="Verdana" w:eastAsia="Times New Roman" w:hAnsi="Verdana" w:cs="Times New Roman"/>
          <w:color w:val="000000"/>
          <w:sz w:val="17"/>
          <w:szCs w:val="17"/>
        </w:rPr>
        <w:t>.</w:t>
      </w:r>
    </w:p>
    <w:tbl>
      <w:tblPr>
        <w:tblW w:w="4850" w:type="pct"/>
        <w:tblCellSpacing w:w="15" w:type="dxa"/>
        <w:tblInd w:w="360" w:type="dxa"/>
        <w:tblCellMar>
          <w:top w:w="15" w:type="dxa"/>
          <w:left w:w="15" w:type="dxa"/>
          <w:bottom w:w="15" w:type="dxa"/>
          <w:right w:w="15" w:type="dxa"/>
        </w:tblCellMar>
        <w:tblLook w:val="04A0" w:firstRow="1" w:lastRow="0" w:firstColumn="1" w:lastColumn="0" w:noHBand="0" w:noVBand="1"/>
      </w:tblPr>
      <w:tblGrid>
        <w:gridCol w:w="8585"/>
      </w:tblGrid>
      <w:tr w:rsidR="00607CC9" w:rsidRPr="00607CC9" w:rsidTr="00607CC9">
        <w:trPr>
          <w:tblCellSpacing w:w="15" w:type="dxa"/>
        </w:trPr>
        <w:tc>
          <w:tcPr>
            <w:tcW w:w="0" w:type="auto"/>
            <w:tcBorders>
              <w:bottom w:val="single" w:sz="6" w:space="0" w:color="C8CDDE"/>
            </w:tcBorders>
            <w:shd w:val="clear" w:color="auto" w:fill="EFEFF7"/>
            <w:tcMar>
              <w:top w:w="15" w:type="dxa"/>
              <w:left w:w="75" w:type="dxa"/>
              <w:bottom w:w="15" w:type="dxa"/>
              <w:right w:w="75" w:type="dxa"/>
            </w:tcMar>
            <w:hideMark/>
          </w:tcPr>
          <w:p w:rsidR="00607CC9" w:rsidRPr="00607CC9" w:rsidRDefault="00607CC9" w:rsidP="00607CC9">
            <w:pPr>
              <w:spacing w:before="75" w:after="75" w:line="240" w:lineRule="auto"/>
              <w:rPr>
                <w:rFonts w:ascii="Verdana" w:eastAsia="Times New Roman" w:hAnsi="Verdana" w:cs="Times New Roman"/>
                <w:b/>
                <w:bCs/>
                <w:color w:val="000066"/>
                <w:sz w:val="17"/>
                <w:szCs w:val="17"/>
              </w:rPr>
            </w:pPr>
            <w:r>
              <w:rPr>
                <w:rFonts w:ascii="Verdana" w:eastAsia="Times New Roman" w:hAnsi="Verdana" w:cs="Times New Roman"/>
                <w:b/>
                <w:bCs/>
                <w:noProof/>
                <w:color w:val="000066"/>
                <w:sz w:val="17"/>
                <w:szCs w:val="17"/>
              </w:rPr>
              <w:drawing>
                <wp:inline distT="0" distB="0" distL="0" distR="0">
                  <wp:extent cx="95885" cy="95885"/>
                  <wp:effectExtent l="0" t="0" r="0" b="0"/>
                  <wp:docPr id="2" name="Picture 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sidRPr="00607CC9">
              <w:rPr>
                <w:rFonts w:ascii="Verdana" w:eastAsia="Times New Roman" w:hAnsi="Verdana" w:cs="Times New Roman"/>
                <w:b/>
                <w:bCs/>
                <w:color w:val="000066"/>
                <w:sz w:val="17"/>
                <w:szCs w:val="17"/>
              </w:rPr>
              <w:t>Note</w:t>
            </w:r>
          </w:p>
        </w:tc>
      </w:tr>
      <w:tr w:rsidR="00607CC9" w:rsidRPr="00607CC9" w:rsidTr="00607CC9">
        <w:trPr>
          <w:tblCellSpacing w:w="15" w:type="dxa"/>
        </w:trPr>
        <w:tc>
          <w:tcPr>
            <w:tcW w:w="0" w:type="auto"/>
            <w:tcBorders>
              <w:top w:val="single" w:sz="6" w:space="0" w:color="FFFFFF"/>
              <w:left w:val="single" w:sz="6" w:space="0" w:color="D5D5D3"/>
              <w:bottom w:val="single" w:sz="6" w:space="0" w:color="D5D5D3"/>
            </w:tcBorders>
            <w:shd w:val="clear" w:color="auto" w:fill="F7F7FF"/>
            <w:tcMar>
              <w:top w:w="15" w:type="dxa"/>
              <w:left w:w="75" w:type="dxa"/>
              <w:bottom w:w="15" w:type="dxa"/>
              <w:right w:w="75" w:type="dxa"/>
            </w:tcMar>
            <w:hideMark/>
          </w:tcPr>
          <w:p w:rsidR="00607CC9" w:rsidRPr="00607CC9" w:rsidRDefault="00607CC9" w:rsidP="00607CC9">
            <w:pPr>
              <w:spacing w:before="75" w:after="120" w:line="240" w:lineRule="auto"/>
              <w:ind w:left="15" w:right="15"/>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When the </w:t>
            </w:r>
            <w:r w:rsidRPr="00607CC9">
              <w:rPr>
                <w:rFonts w:ascii="Verdana" w:eastAsia="Times New Roman" w:hAnsi="Verdana" w:cs="Times New Roman"/>
                <w:b/>
                <w:bCs/>
                <w:color w:val="000000"/>
                <w:sz w:val="17"/>
                <w:szCs w:val="17"/>
              </w:rPr>
              <w:t>Differential</w:t>
            </w:r>
            <w:r w:rsidRPr="00607CC9">
              <w:rPr>
                <w:rFonts w:ascii="Verdana" w:eastAsia="Times New Roman" w:hAnsi="Verdana" w:cs="Times New Roman"/>
                <w:color w:val="000000"/>
                <w:sz w:val="17"/>
                <w:szCs w:val="17"/>
              </w:rPr>
              <w:t xml:space="preserve"> option is selected, you cannot create a copy-only backup.</w:t>
            </w:r>
          </w:p>
        </w:tc>
      </w:tr>
    </w:tbl>
    <w:p w:rsidR="00607CC9" w:rsidRPr="00607CC9" w:rsidRDefault="00607CC9" w:rsidP="00607CC9">
      <w:pPr>
        <w:numPr>
          <w:ilvl w:val="0"/>
          <w:numId w:val="1"/>
        </w:numPr>
        <w:spacing w:before="30" w:after="30" w:line="240" w:lineRule="auto"/>
        <w:ind w:left="510"/>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For </w:t>
      </w:r>
      <w:r w:rsidRPr="00607CC9">
        <w:rPr>
          <w:rFonts w:ascii="Verdana" w:eastAsia="Times New Roman" w:hAnsi="Verdana" w:cs="Times New Roman"/>
          <w:b/>
          <w:bCs/>
          <w:color w:val="000000"/>
          <w:sz w:val="17"/>
          <w:szCs w:val="17"/>
        </w:rPr>
        <w:t>Backup component</w:t>
      </w:r>
      <w:r w:rsidRPr="00607CC9">
        <w:rPr>
          <w:rFonts w:ascii="Verdana" w:eastAsia="Times New Roman" w:hAnsi="Verdana" w:cs="Times New Roman"/>
          <w:color w:val="000000"/>
          <w:sz w:val="17"/>
          <w:szCs w:val="17"/>
        </w:rPr>
        <w:t xml:space="preserve">, click </w:t>
      </w:r>
      <w:r w:rsidRPr="00607CC9">
        <w:rPr>
          <w:rFonts w:ascii="Verdana" w:eastAsia="Times New Roman" w:hAnsi="Verdana" w:cs="Times New Roman"/>
          <w:b/>
          <w:bCs/>
          <w:color w:val="000000"/>
          <w:sz w:val="17"/>
          <w:szCs w:val="17"/>
        </w:rPr>
        <w:t>Database</w:t>
      </w:r>
      <w:r w:rsidRPr="00607CC9">
        <w:rPr>
          <w:rFonts w:ascii="Verdana" w:eastAsia="Times New Roman" w:hAnsi="Verdana" w:cs="Times New Roman"/>
          <w:color w:val="000000"/>
          <w:sz w:val="17"/>
          <w:szCs w:val="17"/>
        </w:rPr>
        <w:t>.</w:t>
      </w:r>
    </w:p>
    <w:p w:rsidR="00607CC9" w:rsidRPr="00607CC9" w:rsidRDefault="00607CC9" w:rsidP="00607CC9">
      <w:pPr>
        <w:numPr>
          <w:ilvl w:val="0"/>
          <w:numId w:val="1"/>
        </w:numPr>
        <w:spacing w:before="30" w:after="30" w:line="240" w:lineRule="auto"/>
        <w:ind w:left="510"/>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Either </w:t>
      </w:r>
      <w:proofErr w:type="gramStart"/>
      <w:r w:rsidRPr="00607CC9">
        <w:rPr>
          <w:rFonts w:ascii="Verdana" w:eastAsia="Times New Roman" w:hAnsi="Verdana" w:cs="Times New Roman"/>
          <w:color w:val="000000"/>
          <w:sz w:val="17"/>
          <w:szCs w:val="17"/>
        </w:rPr>
        <w:t>accept</w:t>
      </w:r>
      <w:proofErr w:type="gramEnd"/>
      <w:r w:rsidRPr="00607CC9">
        <w:rPr>
          <w:rFonts w:ascii="Verdana" w:eastAsia="Times New Roman" w:hAnsi="Verdana" w:cs="Times New Roman"/>
          <w:color w:val="000000"/>
          <w:sz w:val="17"/>
          <w:szCs w:val="17"/>
        </w:rPr>
        <w:t xml:space="preserve"> the default backup set name suggested in the </w:t>
      </w:r>
      <w:r w:rsidRPr="00607CC9">
        <w:rPr>
          <w:rFonts w:ascii="Verdana" w:eastAsia="Times New Roman" w:hAnsi="Verdana" w:cs="Times New Roman"/>
          <w:b/>
          <w:bCs/>
          <w:color w:val="000000"/>
          <w:sz w:val="17"/>
          <w:szCs w:val="17"/>
        </w:rPr>
        <w:t>Name</w:t>
      </w:r>
      <w:r w:rsidRPr="00607CC9">
        <w:rPr>
          <w:rFonts w:ascii="Verdana" w:eastAsia="Times New Roman" w:hAnsi="Verdana" w:cs="Times New Roman"/>
          <w:color w:val="000000"/>
          <w:sz w:val="17"/>
          <w:szCs w:val="17"/>
        </w:rPr>
        <w:t xml:space="preserve"> text box, or enter a different name for the backup set.</w:t>
      </w:r>
    </w:p>
    <w:p w:rsidR="00607CC9" w:rsidRPr="00607CC9" w:rsidRDefault="00607CC9" w:rsidP="00607CC9">
      <w:pPr>
        <w:numPr>
          <w:ilvl w:val="0"/>
          <w:numId w:val="1"/>
        </w:numPr>
        <w:spacing w:before="30" w:after="30" w:line="240" w:lineRule="auto"/>
        <w:ind w:left="510"/>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Optionally, in the </w:t>
      </w:r>
      <w:r w:rsidRPr="00607CC9">
        <w:rPr>
          <w:rFonts w:ascii="Verdana" w:eastAsia="Times New Roman" w:hAnsi="Verdana" w:cs="Times New Roman"/>
          <w:b/>
          <w:bCs/>
          <w:color w:val="000000"/>
          <w:sz w:val="17"/>
          <w:szCs w:val="17"/>
        </w:rPr>
        <w:t>Description</w:t>
      </w:r>
      <w:r w:rsidRPr="00607CC9">
        <w:rPr>
          <w:rFonts w:ascii="Verdana" w:eastAsia="Times New Roman" w:hAnsi="Verdana" w:cs="Times New Roman"/>
          <w:color w:val="000000"/>
          <w:sz w:val="17"/>
          <w:szCs w:val="17"/>
        </w:rPr>
        <w:t xml:space="preserve"> text box, enter a description of the backup set.</w:t>
      </w:r>
    </w:p>
    <w:p w:rsidR="00607CC9" w:rsidRPr="00607CC9" w:rsidRDefault="00607CC9" w:rsidP="00607CC9">
      <w:pPr>
        <w:numPr>
          <w:ilvl w:val="0"/>
          <w:numId w:val="1"/>
        </w:numPr>
        <w:spacing w:before="30" w:after="30" w:line="240" w:lineRule="auto"/>
        <w:ind w:left="510"/>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Specify when the backup set will expire and can be overwritten without explicitly skipping verification of the expiration data: </w:t>
      </w:r>
    </w:p>
    <w:p w:rsidR="00607CC9" w:rsidRPr="00607CC9" w:rsidRDefault="00607CC9" w:rsidP="00607CC9">
      <w:pPr>
        <w:numPr>
          <w:ilvl w:val="1"/>
          <w:numId w:val="1"/>
        </w:numPr>
        <w:spacing w:before="30" w:after="30" w:line="240" w:lineRule="auto"/>
        <w:ind w:left="765"/>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To have the backup set expire after a specific number of days, click </w:t>
      </w:r>
      <w:proofErr w:type="gramStart"/>
      <w:r w:rsidRPr="00607CC9">
        <w:rPr>
          <w:rFonts w:ascii="Verdana" w:eastAsia="Times New Roman" w:hAnsi="Verdana" w:cs="Times New Roman"/>
          <w:b/>
          <w:bCs/>
          <w:color w:val="000000"/>
          <w:sz w:val="17"/>
          <w:szCs w:val="17"/>
        </w:rPr>
        <w:t>After</w:t>
      </w:r>
      <w:proofErr w:type="gramEnd"/>
      <w:r w:rsidRPr="00607CC9">
        <w:rPr>
          <w:rFonts w:ascii="Verdana" w:eastAsia="Times New Roman" w:hAnsi="Verdana" w:cs="Times New Roman"/>
          <w:color w:val="000000"/>
          <w:sz w:val="17"/>
          <w:szCs w:val="17"/>
        </w:rPr>
        <w:t xml:space="preserve"> (the default option), and enter the number of days after set creation that the set will expire. This value can be from 0 to 99999 days; a value of 0 days means that the backup set will never expire. </w:t>
      </w:r>
    </w:p>
    <w:p w:rsidR="00607CC9" w:rsidRPr="00607CC9" w:rsidRDefault="00607CC9" w:rsidP="00607CC9">
      <w:pPr>
        <w:spacing w:before="30" w:after="30" w:line="240" w:lineRule="auto"/>
        <w:ind w:left="765"/>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The default value is set in the </w:t>
      </w:r>
      <w:r w:rsidRPr="00607CC9">
        <w:rPr>
          <w:rFonts w:ascii="Verdana" w:eastAsia="Times New Roman" w:hAnsi="Verdana" w:cs="Times New Roman"/>
          <w:b/>
          <w:bCs/>
          <w:color w:val="000000"/>
          <w:sz w:val="17"/>
          <w:szCs w:val="17"/>
        </w:rPr>
        <w:t>Default backup media retention (in days)</w:t>
      </w:r>
      <w:r w:rsidRPr="00607CC9">
        <w:rPr>
          <w:rFonts w:ascii="Verdana" w:eastAsia="Times New Roman" w:hAnsi="Verdana" w:cs="Times New Roman"/>
          <w:color w:val="000000"/>
          <w:sz w:val="17"/>
          <w:szCs w:val="17"/>
        </w:rPr>
        <w:t xml:space="preserve"> option of the </w:t>
      </w:r>
      <w:r w:rsidRPr="00607CC9">
        <w:rPr>
          <w:rFonts w:ascii="Verdana" w:eastAsia="Times New Roman" w:hAnsi="Verdana" w:cs="Times New Roman"/>
          <w:b/>
          <w:bCs/>
          <w:color w:val="000000"/>
          <w:sz w:val="17"/>
          <w:szCs w:val="17"/>
        </w:rPr>
        <w:t>Server Properties</w:t>
      </w:r>
      <w:r w:rsidRPr="00607CC9">
        <w:rPr>
          <w:rFonts w:ascii="Verdana" w:eastAsia="Times New Roman" w:hAnsi="Verdana" w:cs="Times New Roman"/>
          <w:color w:val="000000"/>
          <w:sz w:val="17"/>
          <w:szCs w:val="17"/>
        </w:rPr>
        <w:t xml:space="preserve"> dialog box (Database Settings Page). To access this, right-click the server name in Object Explorer and select properties; then select the </w:t>
      </w:r>
      <w:r w:rsidRPr="00607CC9">
        <w:rPr>
          <w:rFonts w:ascii="Verdana" w:eastAsia="Times New Roman" w:hAnsi="Verdana" w:cs="Times New Roman"/>
          <w:b/>
          <w:bCs/>
          <w:color w:val="000000"/>
          <w:sz w:val="17"/>
          <w:szCs w:val="17"/>
        </w:rPr>
        <w:t>Database Settings</w:t>
      </w:r>
      <w:r w:rsidRPr="00607CC9">
        <w:rPr>
          <w:rFonts w:ascii="Verdana" w:eastAsia="Times New Roman" w:hAnsi="Verdana" w:cs="Times New Roman"/>
          <w:color w:val="000000"/>
          <w:sz w:val="17"/>
          <w:szCs w:val="17"/>
        </w:rPr>
        <w:t xml:space="preserve"> page. </w:t>
      </w:r>
    </w:p>
    <w:p w:rsidR="00607CC9" w:rsidRPr="00607CC9" w:rsidRDefault="00607CC9" w:rsidP="00607CC9">
      <w:pPr>
        <w:numPr>
          <w:ilvl w:val="1"/>
          <w:numId w:val="1"/>
        </w:numPr>
        <w:spacing w:before="30" w:after="30" w:line="240" w:lineRule="auto"/>
        <w:ind w:left="765"/>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To have the backup set expire on a specific date, click </w:t>
      </w:r>
      <w:proofErr w:type="gramStart"/>
      <w:r w:rsidRPr="00607CC9">
        <w:rPr>
          <w:rFonts w:ascii="Verdana" w:eastAsia="Times New Roman" w:hAnsi="Verdana" w:cs="Times New Roman"/>
          <w:b/>
          <w:bCs/>
          <w:color w:val="000000"/>
          <w:sz w:val="17"/>
          <w:szCs w:val="17"/>
        </w:rPr>
        <w:t>On</w:t>
      </w:r>
      <w:proofErr w:type="gramEnd"/>
      <w:r w:rsidRPr="00607CC9">
        <w:rPr>
          <w:rFonts w:ascii="Verdana" w:eastAsia="Times New Roman" w:hAnsi="Verdana" w:cs="Times New Roman"/>
          <w:color w:val="000000"/>
          <w:sz w:val="17"/>
          <w:szCs w:val="17"/>
        </w:rPr>
        <w:t xml:space="preserve">, and enter the date on which the set will expire. </w:t>
      </w:r>
    </w:p>
    <w:p w:rsidR="00607CC9" w:rsidRPr="00607CC9" w:rsidRDefault="00607CC9" w:rsidP="00607CC9">
      <w:pPr>
        <w:spacing w:before="30" w:after="30" w:line="240" w:lineRule="auto"/>
        <w:ind w:left="765"/>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For more information about backup expiration dates, see </w:t>
      </w:r>
      <w:hyperlink r:id="rId10" w:history="1">
        <w:r w:rsidRPr="00607CC9">
          <w:rPr>
            <w:rFonts w:ascii="Verdana" w:eastAsia="Times New Roman" w:hAnsi="Verdana" w:cs="Times New Roman"/>
            <w:color w:val="0000FF"/>
            <w:sz w:val="17"/>
            <w:szCs w:val="17"/>
            <w:u w:val="single"/>
          </w:rPr>
          <w:t>BACKUP (Transact-SQL)</w:t>
        </w:r>
      </w:hyperlink>
      <w:r w:rsidRPr="00607CC9">
        <w:rPr>
          <w:rFonts w:ascii="Verdana" w:eastAsia="Times New Roman" w:hAnsi="Verdana" w:cs="Times New Roman"/>
          <w:color w:val="000000"/>
          <w:sz w:val="17"/>
          <w:szCs w:val="17"/>
        </w:rPr>
        <w:t xml:space="preserve">. </w:t>
      </w:r>
    </w:p>
    <w:p w:rsidR="00607CC9" w:rsidRPr="00607CC9" w:rsidRDefault="00607CC9" w:rsidP="00607CC9">
      <w:pPr>
        <w:numPr>
          <w:ilvl w:val="0"/>
          <w:numId w:val="1"/>
        </w:numPr>
        <w:spacing w:before="30" w:after="30" w:line="240" w:lineRule="auto"/>
        <w:ind w:left="510"/>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Choose the type of backup destination by clicking </w:t>
      </w:r>
      <w:r w:rsidRPr="00607CC9">
        <w:rPr>
          <w:rFonts w:ascii="Verdana" w:eastAsia="Times New Roman" w:hAnsi="Verdana" w:cs="Times New Roman"/>
          <w:b/>
          <w:bCs/>
          <w:color w:val="000000"/>
          <w:sz w:val="17"/>
          <w:szCs w:val="17"/>
        </w:rPr>
        <w:t>Disk</w:t>
      </w:r>
      <w:r w:rsidRPr="00607CC9">
        <w:rPr>
          <w:rFonts w:ascii="Verdana" w:eastAsia="Times New Roman" w:hAnsi="Verdana" w:cs="Times New Roman"/>
          <w:color w:val="000000"/>
          <w:sz w:val="17"/>
          <w:szCs w:val="17"/>
        </w:rPr>
        <w:t xml:space="preserve"> or </w:t>
      </w:r>
      <w:r w:rsidRPr="00607CC9">
        <w:rPr>
          <w:rFonts w:ascii="Verdana" w:eastAsia="Times New Roman" w:hAnsi="Verdana" w:cs="Times New Roman"/>
          <w:b/>
          <w:bCs/>
          <w:color w:val="000000"/>
          <w:sz w:val="17"/>
          <w:szCs w:val="17"/>
        </w:rPr>
        <w:t>Tape</w:t>
      </w:r>
      <w:r w:rsidRPr="00607CC9">
        <w:rPr>
          <w:rFonts w:ascii="Verdana" w:eastAsia="Times New Roman" w:hAnsi="Verdana" w:cs="Times New Roman"/>
          <w:color w:val="000000"/>
          <w:sz w:val="17"/>
          <w:szCs w:val="17"/>
        </w:rPr>
        <w:t xml:space="preserve">. To select the paths of up to 64 disk or tape drives containing a single media set, click </w:t>
      </w:r>
      <w:r w:rsidRPr="00607CC9">
        <w:rPr>
          <w:rFonts w:ascii="Verdana" w:eastAsia="Times New Roman" w:hAnsi="Verdana" w:cs="Times New Roman"/>
          <w:b/>
          <w:bCs/>
          <w:color w:val="000000"/>
          <w:sz w:val="17"/>
          <w:szCs w:val="17"/>
        </w:rPr>
        <w:t>Add</w:t>
      </w:r>
      <w:r w:rsidRPr="00607CC9">
        <w:rPr>
          <w:rFonts w:ascii="Verdana" w:eastAsia="Times New Roman" w:hAnsi="Verdana" w:cs="Times New Roman"/>
          <w:color w:val="000000"/>
          <w:sz w:val="17"/>
          <w:szCs w:val="17"/>
        </w:rPr>
        <w:t xml:space="preserve">. The selected paths are displayed in the </w:t>
      </w:r>
      <w:r w:rsidRPr="00607CC9">
        <w:rPr>
          <w:rFonts w:ascii="Verdana" w:eastAsia="Times New Roman" w:hAnsi="Verdana" w:cs="Times New Roman"/>
          <w:b/>
          <w:bCs/>
          <w:color w:val="000000"/>
          <w:sz w:val="17"/>
          <w:szCs w:val="17"/>
        </w:rPr>
        <w:t>Backup to</w:t>
      </w:r>
      <w:r w:rsidRPr="00607CC9">
        <w:rPr>
          <w:rFonts w:ascii="Verdana" w:eastAsia="Times New Roman" w:hAnsi="Verdana" w:cs="Times New Roman"/>
          <w:color w:val="000000"/>
          <w:sz w:val="17"/>
          <w:szCs w:val="17"/>
        </w:rPr>
        <w:t xml:space="preserve"> list box.</w:t>
      </w:r>
    </w:p>
    <w:p w:rsidR="00607CC9" w:rsidRPr="00607CC9" w:rsidRDefault="00607CC9" w:rsidP="00607CC9">
      <w:pPr>
        <w:spacing w:before="30" w:after="30" w:line="240" w:lineRule="auto"/>
        <w:ind w:left="510"/>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lastRenderedPageBreak/>
        <w:t xml:space="preserve">To remove a backup destination, select it and click </w:t>
      </w:r>
      <w:r w:rsidRPr="00607CC9">
        <w:rPr>
          <w:rFonts w:ascii="Verdana" w:eastAsia="Times New Roman" w:hAnsi="Verdana" w:cs="Times New Roman"/>
          <w:b/>
          <w:bCs/>
          <w:color w:val="000000"/>
          <w:sz w:val="17"/>
          <w:szCs w:val="17"/>
        </w:rPr>
        <w:t>Remove</w:t>
      </w:r>
      <w:r w:rsidRPr="00607CC9">
        <w:rPr>
          <w:rFonts w:ascii="Verdana" w:eastAsia="Times New Roman" w:hAnsi="Verdana" w:cs="Times New Roman"/>
          <w:color w:val="000000"/>
          <w:sz w:val="17"/>
          <w:szCs w:val="17"/>
        </w:rPr>
        <w:t xml:space="preserve">. To view the contents of a backup destination, select it and click </w:t>
      </w:r>
      <w:r w:rsidRPr="00607CC9">
        <w:rPr>
          <w:rFonts w:ascii="Verdana" w:eastAsia="Times New Roman" w:hAnsi="Verdana" w:cs="Times New Roman"/>
          <w:b/>
          <w:bCs/>
          <w:color w:val="000000"/>
          <w:sz w:val="17"/>
          <w:szCs w:val="17"/>
        </w:rPr>
        <w:t>Contents</w:t>
      </w:r>
      <w:r w:rsidRPr="00607CC9">
        <w:rPr>
          <w:rFonts w:ascii="Verdana" w:eastAsia="Times New Roman" w:hAnsi="Verdana" w:cs="Times New Roman"/>
          <w:color w:val="000000"/>
          <w:sz w:val="17"/>
          <w:szCs w:val="17"/>
        </w:rPr>
        <w:t xml:space="preserve">. </w:t>
      </w:r>
    </w:p>
    <w:p w:rsidR="00607CC9" w:rsidRPr="00607CC9" w:rsidRDefault="00607CC9" w:rsidP="00607CC9">
      <w:pPr>
        <w:numPr>
          <w:ilvl w:val="0"/>
          <w:numId w:val="1"/>
        </w:numPr>
        <w:spacing w:before="30" w:after="30" w:line="240" w:lineRule="auto"/>
        <w:ind w:left="510"/>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To view or select the advanced options, click </w:t>
      </w:r>
      <w:r w:rsidRPr="00607CC9">
        <w:rPr>
          <w:rFonts w:ascii="Verdana" w:eastAsia="Times New Roman" w:hAnsi="Verdana" w:cs="Times New Roman"/>
          <w:b/>
          <w:bCs/>
          <w:color w:val="000000"/>
          <w:sz w:val="17"/>
          <w:szCs w:val="17"/>
        </w:rPr>
        <w:t>Options</w:t>
      </w:r>
      <w:r w:rsidRPr="00607CC9">
        <w:rPr>
          <w:rFonts w:ascii="Verdana" w:eastAsia="Times New Roman" w:hAnsi="Verdana" w:cs="Times New Roman"/>
          <w:color w:val="000000"/>
          <w:sz w:val="17"/>
          <w:szCs w:val="17"/>
        </w:rPr>
        <w:t xml:space="preserve"> in the </w:t>
      </w:r>
      <w:r w:rsidRPr="00607CC9">
        <w:rPr>
          <w:rFonts w:ascii="Verdana" w:eastAsia="Times New Roman" w:hAnsi="Verdana" w:cs="Times New Roman"/>
          <w:b/>
          <w:bCs/>
          <w:color w:val="000000"/>
          <w:sz w:val="17"/>
          <w:szCs w:val="17"/>
        </w:rPr>
        <w:t>Select a page</w:t>
      </w:r>
      <w:r w:rsidRPr="00607CC9">
        <w:rPr>
          <w:rFonts w:ascii="Verdana" w:eastAsia="Times New Roman" w:hAnsi="Verdana" w:cs="Times New Roman"/>
          <w:color w:val="000000"/>
          <w:sz w:val="17"/>
          <w:szCs w:val="17"/>
        </w:rPr>
        <w:t xml:space="preserve"> pane. </w:t>
      </w:r>
    </w:p>
    <w:p w:rsidR="00607CC9" w:rsidRPr="00607CC9" w:rsidRDefault="00607CC9" w:rsidP="00607CC9">
      <w:pPr>
        <w:numPr>
          <w:ilvl w:val="0"/>
          <w:numId w:val="1"/>
        </w:numPr>
        <w:spacing w:before="30" w:after="30" w:line="240" w:lineRule="auto"/>
        <w:ind w:left="510"/>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Select an </w:t>
      </w:r>
      <w:r w:rsidRPr="00607CC9">
        <w:rPr>
          <w:rFonts w:ascii="Verdana" w:eastAsia="Times New Roman" w:hAnsi="Verdana" w:cs="Times New Roman"/>
          <w:b/>
          <w:bCs/>
          <w:color w:val="000000"/>
          <w:sz w:val="17"/>
          <w:szCs w:val="17"/>
        </w:rPr>
        <w:t>Overwrite Media</w:t>
      </w:r>
      <w:r w:rsidRPr="00607CC9">
        <w:rPr>
          <w:rFonts w:ascii="Verdana" w:eastAsia="Times New Roman" w:hAnsi="Verdana" w:cs="Times New Roman"/>
          <w:color w:val="000000"/>
          <w:sz w:val="17"/>
          <w:szCs w:val="17"/>
        </w:rPr>
        <w:t xml:space="preserve"> option, by clicking one of the following: </w:t>
      </w:r>
    </w:p>
    <w:p w:rsidR="00607CC9" w:rsidRPr="00607CC9" w:rsidRDefault="00607CC9" w:rsidP="00607CC9">
      <w:pPr>
        <w:numPr>
          <w:ilvl w:val="1"/>
          <w:numId w:val="1"/>
        </w:numPr>
        <w:spacing w:before="30" w:after="30" w:line="240" w:lineRule="auto"/>
        <w:ind w:left="765"/>
        <w:rPr>
          <w:rFonts w:ascii="Verdana" w:eastAsia="Times New Roman" w:hAnsi="Verdana" w:cs="Times New Roman"/>
          <w:color w:val="000000"/>
          <w:sz w:val="17"/>
          <w:szCs w:val="17"/>
        </w:rPr>
      </w:pPr>
      <w:r w:rsidRPr="00607CC9">
        <w:rPr>
          <w:rFonts w:ascii="Verdana" w:eastAsia="Times New Roman" w:hAnsi="Verdana" w:cs="Times New Roman"/>
          <w:b/>
          <w:bCs/>
          <w:color w:val="000000"/>
          <w:sz w:val="17"/>
          <w:szCs w:val="17"/>
        </w:rPr>
        <w:t>Back up to the existing media set</w:t>
      </w:r>
    </w:p>
    <w:p w:rsidR="00607CC9" w:rsidRPr="00607CC9" w:rsidRDefault="00607CC9" w:rsidP="00607CC9">
      <w:pPr>
        <w:spacing w:before="30" w:after="30" w:line="240" w:lineRule="auto"/>
        <w:ind w:left="765"/>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For this option, click either </w:t>
      </w:r>
      <w:r w:rsidRPr="00607CC9">
        <w:rPr>
          <w:rFonts w:ascii="Verdana" w:eastAsia="Times New Roman" w:hAnsi="Verdana" w:cs="Times New Roman"/>
          <w:b/>
          <w:bCs/>
          <w:color w:val="000000"/>
          <w:sz w:val="17"/>
          <w:szCs w:val="17"/>
        </w:rPr>
        <w:t>Append to the existing backup set</w:t>
      </w:r>
      <w:r w:rsidRPr="00607CC9">
        <w:rPr>
          <w:rFonts w:ascii="Verdana" w:eastAsia="Times New Roman" w:hAnsi="Verdana" w:cs="Times New Roman"/>
          <w:color w:val="000000"/>
          <w:sz w:val="17"/>
          <w:szCs w:val="17"/>
        </w:rPr>
        <w:t xml:space="preserve"> or </w:t>
      </w:r>
      <w:proofErr w:type="gramStart"/>
      <w:r w:rsidRPr="00607CC9">
        <w:rPr>
          <w:rFonts w:ascii="Verdana" w:eastAsia="Times New Roman" w:hAnsi="Verdana" w:cs="Times New Roman"/>
          <w:b/>
          <w:bCs/>
          <w:color w:val="000000"/>
          <w:sz w:val="17"/>
          <w:szCs w:val="17"/>
        </w:rPr>
        <w:t>Overwrite</w:t>
      </w:r>
      <w:proofErr w:type="gramEnd"/>
      <w:r w:rsidRPr="00607CC9">
        <w:rPr>
          <w:rFonts w:ascii="Verdana" w:eastAsia="Times New Roman" w:hAnsi="Verdana" w:cs="Times New Roman"/>
          <w:b/>
          <w:bCs/>
          <w:color w:val="000000"/>
          <w:sz w:val="17"/>
          <w:szCs w:val="17"/>
        </w:rPr>
        <w:t xml:space="preserve"> all existing backup sets</w:t>
      </w:r>
      <w:r w:rsidRPr="00607CC9">
        <w:rPr>
          <w:rFonts w:ascii="Verdana" w:eastAsia="Times New Roman" w:hAnsi="Verdana" w:cs="Times New Roman"/>
          <w:color w:val="000000"/>
          <w:sz w:val="17"/>
          <w:szCs w:val="17"/>
        </w:rPr>
        <w:t xml:space="preserve">. For more information, see </w:t>
      </w:r>
      <w:hyperlink r:id="rId11" w:history="1">
        <w:r w:rsidRPr="00607CC9">
          <w:rPr>
            <w:rFonts w:ascii="Verdana" w:eastAsia="Times New Roman" w:hAnsi="Verdana" w:cs="Times New Roman"/>
            <w:color w:val="0000FF"/>
            <w:sz w:val="17"/>
            <w:szCs w:val="17"/>
            <w:u w:val="single"/>
          </w:rPr>
          <w:t>Appending to Existing Backup Sets</w:t>
        </w:r>
      </w:hyperlink>
      <w:r w:rsidRPr="00607CC9">
        <w:rPr>
          <w:rFonts w:ascii="Verdana" w:eastAsia="Times New Roman" w:hAnsi="Verdana" w:cs="Times New Roman"/>
          <w:color w:val="000000"/>
          <w:sz w:val="17"/>
          <w:szCs w:val="17"/>
        </w:rPr>
        <w:t xml:space="preserve"> and </w:t>
      </w:r>
      <w:hyperlink r:id="rId12" w:history="1">
        <w:r w:rsidRPr="00607CC9">
          <w:rPr>
            <w:rFonts w:ascii="Verdana" w:eastAsia="Times New Roman" w:hAnsi="Verdana" w:cs="Times New Roman"/>
            <w:color w:val="0000FF"/>
            <w:sz w:val="17"/>
            <w:szCs w:val="17"/>
            <w:u w:val="single"/>
          </w:rPr>
          <w:t>Overwriting Backup Sets</w:t>
        </w:r>
      </w:hyperlink>
      <w:r w:rsidRPr="00607CC9">
        <w:rPr>
          <w:rFonts w:ascii="Verdana" w:eastAsia="Times New Roman" w:hAnsi="Verdana" w:cs="Times New Roman"/>
          <w:color w:val="000000"/>
          <w:sz w:val="17"/>
          <w:szCs w:val="17"/>
        </w:rPr>
        <w:t>.</w:t>
      </w:r>
    </w:p>
    <w:p w:rsidR="00607CC9" w:rsidRPr="00607CC9" w:rsidRDefault="00607CC9" w:rsidP="00607CC9">
      <w:pPr>
        <w:spacing w:before="30" w:after="30" w:line="240" w:lineRule="auto"/>
        <w:ind w:left="765"/>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Optionally, select </w:t>
      </w:r>
      <w:r w:rsidRPr="00607CC9">
        <w:rPr>
          <w:rFonts w:ascii="Verdana" w:eastAsia="Times New Roman" w:hAnsi="Verdana" w:cs="Times New Roman"/>
          <w:b/>
          <w:bCs/>
          <w:color w:val="000000"/>
          <w:sz w:val="17"/>
          <w:szCs w:val="17"/>
        </w:rPr>
        <w:t>Check media set name and backup set expiration</w:t>
      </w:r>
      <w:r w:rsidRPr="00607CC9">
        <w:rPr>
          <w:rFonts w:ascii="Verdana" w:eastAsia="Times New Roman" w:hAnsi="Verdana" w:cs="Times New Roman"/>
          <w:color w:val="000000"/>
          <w:sz w:val="17"/>
          <w:szCs w:val="17"/>
        </w:rPr>
        <w:t xml:space="preserve"> to cause the backup operation to verify the date and time at which the media set and backup set expire. </w:t>
      </w:r>
    </w:p>
    <w:p w:rsidR="00607CC9" w:rsidRPr="00607CC9" w:rsidRDefault="00607CC9" w:rsidP="00607CC9">
      <w:pPr>
        <w:spacing w:before="30" w:after="30" w:line="240" w:lineRule="auto"/>
        <w:ind w:left="765"/>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Optionally, enter a name in the </w:t>
      </w:r>
      <w:r w:rsidRPr="00607CC9">
        <w:rPr>
          <w:rFonts w:ascii="Verdana" w:eastAsia="Times New Roman" w:hAnsi="Verdana" w:cs="Times New Roman"/>
          <w:b/>
          <w:bCs/>
          <w:color w:val="000000"/>
          <w:sz w:val="17"/>
          <w:szCs w:val="17"/>
        </w:rPr>
        <w:t>Media set name</w:t>
      </w:r>
      <w:r w:rsidRPr="00607CC9">
        <w:rPr>
          <w:rFonts w:ascii="Verdana" w:eastAsia="Times New Roman" w:hAnsi="Verdana" w:cs="Times New Roman"/>
          <w:color w:val="000000"/>
          <w:sz w:val="17"/>
          <w:szCs w:val="17"/>
        </w:rPr>
        <w:t xml:space="preserve"> text box. If no name is specified, a media set with a blank name is created. If you specify a media set name, the media (tape or disk) is checked to see whether the actual name matches the name you enter here.</w:t>
      </w:r>
    </w:p>
    <w:p w:rsidR="00607CC9" w:rsidRPr="00607CC9" w:rsidRDefault="00607CC9" w:rsidP="00607CC9">
      <w:pPr>
        <w:numPr>
          <w:ilvl w:val="1"/>
          <w:numId w:val="1"/>
        </w:numPr>
        <w:spacing w:before="30" w:after="30" w:line="240" w:lineRule="auto"/>
        <w:ind w:left="765"/>
        <w:rPr>
          <w:rFonts w:ascii="Verdana" w:eastAsia="Times New Roman" w:hAnsi="Verdana" w:cs="Times New Roman"/>
          <w:color w:val="000000"/>
          <w:sz w:val="17"/>
          <w:szCs w:val="17"/>
        </w:rPr>
      </w:pPr>
      <w:r w:rsidRPr="00607CC9">
        <w:rPr>
          <w:rFonts w:ascii="Verdana" w:eastAsia="Times New Roman" w:hAnsi="Verdana" w:cs="Times New Roman"/>
          <w:b/>
          <w:bCs/>
          <w:color w:val="000000"/>
          <w:sz w:val="17"/>
          <w:szCs w:val="17"/>
        </w:rPr>
        <w:t>Back up to a new media set, and erase all existing backup sets</w:t>
      </w:r>
    </w:p>
    <w:p w:rsidR="00607CC9" w:rsidRPr="00607CC9" w:rsidRDefault="00607CC9" w:rsidP="00607CC9">
      <w:pPr>
        <w:spacing w:before="30" w:after="30" w:line="240" w:lineRule="auto"/>
        <w:ind w:left="765"/>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For this option, enter a name in the </w:t>
      </w:r>
      <w:r w:rsidRPr="00607CC9">
        <w:rPr>
          <w:rFonts w:ascii="Verdana" w:eastAsia="Times New Roman" w:hAnsi="Verdana" w:cs="Times New Roman"/>
          <w:b/>
          <w:bCs/>
          <w:color w:val="000000"/>
          <w:sz w:val="17"/>
          <w:szCs w:val="17"/>
        </w:rPr>
        <w:t>New media set name</w:t>
      </w:r>
      <w:r w:rsidRPr="00607CC9">
        <w:rPr>
          <w:rFonts w:ascii="Verdana" w:eastAsia="Times New Roman" w:hAnsi="Verdana" w:cs="Times New Roman"/>
          <w:color w:val="000000"/>
          <w:sz w:val="17"/>
          <w:szCs w:val="17"/>
        </w:rPr>
        <w:t xml:space="preserve"> text box, and, optionally, describe the media set in the </w:t>
      </w:r>
      <w:r w:rsidRPr="00607CC9">
        <w:rPr>
          <w:rFonts w:ascii="Verdana" w:eastAsia="Times New Roman" w:hAnsi="Verdana" w:cs="Times New Roman"/>
          <w:b/>
          <w:bCs/>
          <w:color w:val="000000"/>
          <w:sz w:val="17"/>
          <w:szCs w:val="17"/>
        </w:rPr>
        <w:t>New media set description</w:t>
      </w:r>
      <w:r w:rsidRPr="00607CC9">
        <w:rPr>
          <w:rFonts w:ascii="Verdana" w:eastAsia="Times New Roman" w:hAnsi="Verdana" w:cs="Times New Roman"/>
          <w:color w:val="000000"/>
          <w:sz w:val="17"/>
          <w:szCs w:val="17"/>
        </w:rPr>
        <w:t xml:space="preserve"> text box. For more information, see </w:t>
      </w:r>
      <w:hyperlink r:id="rId13" w:history="1">
        <w:r w:rsidRPr="00607CC9">
          <w:rPr>
            <w:rFonts w:ascii="Verdana" w:eastAsia="Times New Roman" w:hAnsi="Verdana" w:cs="Times New Roman"/>
            <w:color w:val="0000FF"/>
            <w:sz w:val="17"/>
            <w:szCs w:val="17"/>
            <w:u w:val="single"/>
          </w:rPr>
          <w:t>Creating a New Media Set</w:t>
        </w:r>
      </w:hyperlink>
      <w:r w:rsidRPr="00607CC9">
        <w:rPr>
          <w:rFonts w:ascii="Verdana" w:eastAsia="Times New Roman" w:hAnsi="Verdana" w:cs="Times New Roman"/>
          <w:color w:val="000000"/>
          <w:sz w:val="17"/>
          <w:szCs w:val="17"/>
        </w:rPr>
        <w:t>.</w:t>
      </w:r>
    </w:p>
    <w:p w:rsidR="00607CC9" w:rsidRPr="00607CC9" w:rsidRDefault="00607CC9" w:rsidP="00607CC9">
      <w:pPr>
        <w:numPr>
          <w:ilvl w:val="0"/>
          <w:numId w:val="1"/>
        </w:numPr>
        <w:spacing w:before="30" w:after="30" w:line="240" w:lineRule="auto"/>
        <w:ind w:left="510"/>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In the </w:t>
      </w:r>
      <w:r w:rsidRPr="00607CC9">
        <w:rPr>
          <w:rFonts w:ascii="Verdana" w:eastAsia="Times New Roman" w:hAnsi="Verdana" w:cs="Times New Roman"/>
          <w:b/>
          <w:bCs/>
          <w:color w:val="000000"/>
          <w:sz w:val="17"/>
          <w:szCs w:val="17"/>
        </w:rPr>
        <w:t>Reliability</w:t>
      </w:r>
      <w:r w:rsidRPr="00607CC9">
        <w:rPr>
          <w:rFonts w:ascii="Verdana" w:eastAsia="Times New Roman" w:hAnsi="Verdana" w:cs="Times New Roman"/>
          <w:color w:val="000000"/>
          <w:sz w:val="17"/>
          <w:szCs w:val="17"/>
        </w:rPr>
        <w:t xml:space="preserve"> section, optionally check: </w:t>
      </w:r>
    </w:p>
    <w:p w:rsidR="00607CC9" w:rsidRPr="00607CC9" w:rsidRDefault="00607CC9" w:rsidP="00607CC9">
      <w:pPr>
        <w:numPr>
          <w:ilvl w:val="1"/>
          <w:numId w:val="1"/>
        </w:numPr>
        <w:spacing w:before="30" w:after="30" w:line="240" w:lineRule="auto"/>
        <w:ind w:left="765"/>
        <w:rPr>
          <w:rFonts w:ascii="Verdana" w:eastAsia="Times New Roman" w:hAnsi="Verdana" w:cs="Times New Roman"/>
          <w:color w:val="000000"/>
          <w:sz w:val="17"/>
          <w:szCs w:val="17"/>
        </w:rPr>
      </w:pPr>
      <w:r w:rsidRPr="00607CC9">
        <w:rPr>
          <w:rFonts w:ascii="Verdana" w:eastAsia="Times New Roman" w:hAnsi="Verdana" w:cs="Times New Roman"/>
          <w:b/>
          <w:bCs/>
          <w:color w:val="000000"/>
          <w:sz w:val="17"/>
          <w:szCs w:val="17"/>
        </w:rPr>
        <w:t>Verify backup when finished</w:t>
      </w:r>
      <w:r w:rsidRPr="00607CC9">
        <w:rPr>
          <w:rFonts w:ascii="Verdana" w:eastAsia="Times New Roman" w:hAnsi="Verdana" w:cs="Times New Roman"/>
          <w:color w:val="000000"/>
          <w:sz w:val="17"/>
          <w:szCs w:val="17"/>
        </w:rPr>
        <w:t>.</w:t>
      </w:r>
    </w:p>
    <w:p w:rsidR="00607CC9" w:rsidRPr="00607CC9" w:rsidRDefault="00607CC9" w:rsidP="00607CC9">
      <w:pPr>
        <w:numPr>
          <w:ilvl w:val="1"/>
          <w:numId w:val="1"/>
        </w:numPr>
        <w:spacing w:before="30" w:after="30" w:line="240" w:lineRule="auto"/>
        <w:ind w:left="765"/>
        <w:rPr>
          <w:rFonts w:ascii="Verdana" w:eastAsia="Times New Roman" w:hAnsi="Verdana" w:cs="Times New Roman"/>
          <w:color w:val="000000"/>
          <w:sz w:val="17"/>
          <w:szCs w:val="17"/>
        </w:rPr>
      </w:pPr>
      <w:r w:rsidRPr="00607CC9">
        <w:rPr>
          <w:rFonts w:ascii="Verdana" w:eastAsia="Times New Roman" w:hAnsi="Verdana" w:cs="Times New Roman"/>
          <w:b/>
          <w:bCs/>
          <w:color w:val="000000"/>
          <w:sz w:val="17"/>
          <w:szCs w:val="17"/>
        </w:rPr>
        <w:t>Perform checksum before writing to media</w:t>
      </w:r>
      <w:r w:rsidRPr="00607CC9">
        <w:rPr>
          <w:rFonts w:ascii="Verdana" w:eastAsia="Times New Roman" w:hAnsi="Verdana" w:cs="Times New Roman"/>
          <w:color w:val="000000"/>
          <w:sz w:val="17"/>
          <w:szCs w:val="17"/>
        </w:rPr>
        <w:t xml:space="preserve">, and, optionally, </w:t>
      </w:r>
      <w:r w:rsidRPr="00607CC9">
        <w:rPr>
          <w:rFonts w:ascii="Verdana" w:eastAsia="Times New Roman" w:hAnsi="Verdana" w:cs="Times New Roman"/>
          <w:b/>
          <w:bCs/>
          <w:color w:val="000000"/>
          <w:sz w:val="17"/>
          <w:szCs w:val="17"/>
        </w:rPr>
        <w:t>Continue on checksum error</w:t>
      </w:r>
      <w:r w:rsidRPr="00607CC9">
        <w:rPr>
          <w:rFonts w:ascii="Verdana" w:eastAsia="Times New Roman" w:hAnsi="Verdana" w:cs="Times New Roman"/>
          <w:color w:val="000000"/>
          <w:sz w:val="17"/>
          <w:szCs w:val="17"/>
        </w:rPr>
        <w:t xml:space="preserve">. For information on checksums, see </w:t>
      </w:r>
      <w:hyperlink r:id="rId14" w:history="1">
        <w:r w:rsidRPr="00607CC9">
          <w:rPr>
            <w:rFonts w:ascii="Verdana" w:eastAsia="Times New Roman" w:hAnsi="Verdana" w:cs="Times New Roman"/>
            <w:color w:val="0000FF"/>
            <w:sz w:val="17"/>
            <w:szCs w:val="17"/>
            <w:u w:val="single"/>
          </w:rPr>
          <w:t xml:space="preserve">Detecting and Coping with Media Errors </w:t>
        </w:r>
        <w:proofErr w:type="gramStart"/>
        <w:r w:rsidRPr="00607CC9">
          <w:rPr>
            <w:rFonts w:ascii="Verdana" w:eastAsia="Times New Roman" w:hAnsi="Verdana" w:cs="Times New Roman"/>
            <w:color w:val="0000FF"/>
            <w:sz w:val="17"/>
            <w:szCs w:val="17"/>
            <w:u w:val="single"/>
          </w:rPr>
          <w:t>During</w:t>
        </w:r>
        <w:proofErr w:type="gramEnd"/>
        <w:r w:rsidRPr="00607CC9">
          <w:rPr>
            <w:rFonts w:ascii="Verdana" w:eastAsia="Times New Roman" w:hAnsi="Verdana" w:cs="Times New Roman"/>
            <w:color w:val="0000FF"/>
            <w:sz w:val="17"/>
            <w:szCs w:val="17"/>
            <w:u w:val="single"/>
          </w:rPr>
          <w:t xml:space="preserve"> Backup and Restore</w:t>
        </w:r>
      </w:hyperlink>
      <w:r w:rsidRPr="00607CC9">
        <w:rPr>
          <w:rFonts w:ascii="Verdana" w:eastAsia="Times New Roman" w:hAnsi="Verdana" w:cs="Times New Roman"/>
          <w:color w:val="000000"/>
          <w:sz w:val="17"/>
          <w:szCs w:val="17"/>
        </w:rPr>
        <w:t>.</w:t>
      </w:r>
    </w:p>
    <w:p w:rsidR="00607CC9" w:rsidRPr="00607CC9" w:rsidRDefault="00607CC9" w:rsidP="00607CC9">
      <w:pPr>
        <w:numPr>
          <w:ilvl w:val="0"/>
          <w:numId w:val="1"/>
        </w:numPr>
        <w:spacing w:before="30" w:after="30" w:line="240" w:lineRule="auto"/>
        <w:ind w:left="510"/>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If you are backing up to a tape drive (as specified in the </w:t>
      </w:r>
      <w:r w:rsidRPr="00607CC9">
        <w:rPr>
          <w:rFonts w:ascii="Verdana" w:eastAsia="Times New Roman" w:hAnsi="Verdana" w:cs="Times New Roman"/>
          <w:b/>
          <w:bCs/>
          <w:color w:val="000000"/>
          <w:sz w:val="17"/>
          <w:szCs w:val="17"/>
        </w:rPr>
        <w:t>Destination</w:t>
      </w:r>
      <w:r w:rsidRPr="00607CC9">
        <w:rPr>
          <w:rFonts w:ascii="Verdana" w:eastAsia="Times New Roman" w:hAnsi="Verdana" w:cs="Times New Roman"/>
          <w:color w:val="000000"/>
          <w:sz w:val="17"/>
          <w:szCs w:val="17"/>
        </w:rPr>
        <w:t xml:space="preserve"> section of the </w:t>
      </w:r>
      <w:r w:rsidRPr="00607CC9">
        <w:rPr>
          <w:rFonts w:ascii="Verdana" w:eastAsia="Times New Roman" w:hAnsi="Verdana" w:cs="Times New Roman"/>
          <w:b/>
          <w:bCs/>
          <w:color w:val="000000"/>
          <w:sz w:val="17"/>
          <w:szCs w:val="17"/>
        </w:rPr>
        <w:t>General</w:t>
      </w:r>
      <w:r w:rsidRPr="00607CC9">
        <w:rPr>
          <w:rFonts w:ascii="Verdana" w:eastAsia="Times New Roman" w:hAnsi="Verdana" w:cs="Times New Roman"/>
          <w:color w:val="000000"/>
          <w:sz w:val="17"/>
          <w:szCs w:val="17"/>
        </w:rPr>
        <w:t xml:space="preserve"> page), the </w:t>
      </w:r>
      <w:r w:rsidRPr="00607CC9">
        <w:rPr>
          <w:rFonts w:ascii="Verdana" w:eastAsia="Times New Roman" w:hAnsi="Verdana" w:cs="Times New Roman"/>
          <w:b/>
          <w:bCs/>
          <w:color w:val="000000"/>
          <w:sz w:val="17"/>
          <w:szCs w:val="17"/>
        </w:rPr>
        <w:t>Unload the tape after backup</w:t>
      </w:r>
      <w:r w:rsidRPr="00607CC9">
        <w:rPr>
          <w:rFonts w:ascii="Verdana" w:eastAsia="Times New Roman" w:hAnsi="Verdana" w:cs="Times New Roman"/>
          <w:color w:val="000000"/>
          <w:sz w:val="17"/>
          <w:szCs w:val="17"/>
        </w:rPr>
        <w:t xml:space="preserve"> option is active. Clicking this option activates the </w:t>
      </w:r>
      <w:r w:rsidRPr="00607CC9">
        <w:rPr>
          <w:rFonts w:ascii="Verdana" w:eastAsia="Times New Roman" w:hAnsi="Verdana" w:cs="Times New Roman"/>
          <w:b/>
          <w:bCs/>
          <w:color w:val="000000"/>
          <w:sz w:val="17"/>
          <w:szCs w:val="17"/>
        </w:rPr>
        <w:t>Rewind the tape before unloading</w:t>
      </w:r>
      <w:r w:rsidRPr="00607CC9">
        <w:rPr>
          <w:rFonts w:ascii="Verdana" w:eastAsia="Times New Roman" w:hAnsi="Verdana" w:cs="Times New Roman"/>
          <w:color w:val="000000"/>
          <w:sz w:val="17"/>
          <w:szCs w:val="17"/>
        </w:rPr>
        <w:t xml:space="preserve"> option. </w:t>
      </w:r>
    </w:p>
    <w:tbl>
      <w:tblPr>
        <w:tblW w:w="4850" w:type="pct"/>
        <w:tblCellSpacing w:w="15" w:type="dxa"/>
        <w:tblInd w:w="360" w:type="dxa"/>
        <w:tblCellMar>
          <w:top w:w="15" w:type="dxa"/>
          <w:left w:w="15" w:type="dxa"/>
          <w:bottom w:w="15" w:type="dxa"/>
          <w:right w:w="15" w:type="dxa"/>
        </w:tblCellMar>
        <w:tblLook w:val="04A0" w:firstRow="1" w:lastRow="0" w:firstColumn="1" w:lastColumn="0" w:noHBand="0" w:noVBand="1"/>
      </w:tblPr>
      <w:tblGrid>
        <w:gridCol w:w="8585"/>
      </w:tblGrid>
      <w:tr w:rsidR="00607CC9" w:rsidRPr="00607CC9" w:rsidTr="00607CC9">
        <w:trPr>
          <w:tblCellSpacing w:w="15" w:type="dxa"/>
        </w:trPr>
        <w:tc>
          <w:tcPr>
            <w:tcW w:w="0" w:type="auto"/>
            <w:tcBorders>
              <w:bottom w:val="single" w:sz="6" w:space="0" w:color="C8CDDE"/>
            </w:tcBorders>
            <w:shd w:val="clear" w:color="auto" w:fill="EFEFF7"/>
            <w:tcMar>
              <w:top w:w="15" w:type="dxa"/>
              <w:left w:w="75" w:type="dxa"/>
              <w:bottom w:w="15" w:type="dxa"/>
              <w:right w:w="75" w:type="dxa"/>
            </w:tcMar>
            <w:hideMark/>
          </w:tcPr>
          <w:p w:rsidR="00607CC9" w:rsidRPr="00607CC9" w:rsidRDefault="00607CC9" w:rsidP="00607CC9">
            <w:pPr>
              <w:spacing w:before="75" w:after="75" w:line="240" w:lineRule="auto"/>
              <w:rPr>
                <w:rFonts w:ascii="Verdana" w:eastAsia="Times New Roman" w:hAnsi="Verdana" w:cs="Times New Roman"/>
                <w:b/>
                <w:bCs/>
                <w:color w:val="000066"/>
                <w:sz w:val="17"/>
                <w:szCs w:val="17"/>
              </w:rPr>
            </w:pPr>
            <w:r>
              <w:rPr>
                <w:rFonts w:ascii="Verdana" w:eastAsia="Times New Roman" w:hAnsi="Verdana" w:cs="Times New Roman"/>
                <w:b/>
                <w:bCs/>
                <w:noProof/>
                <w:color w:val="000066"/>
                <w:sz w:val="17"/>
                <w:szCs w:val="17"/>
              </w:rPr>
              <w:drawing>
                <wp:inline distT="0" distB="0" distL="0" distR="0">
                  <wp:extent cx="95885" cy="95885"/>
                  <wp:effectExtent l="0" t="0" r="0" b="0"/>
                  <wp:docPr id="1" name="Picture 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sidRPr="00607CC9">
              <w:rPr>
                <w:rFonts w:ascii="Verdana" w:eastAsia="Times New Roman" w:hAnsi="Verdana" w:cs="Times New Roman"/>
                <w:b/>
                <w:bCs/>
                <w:color w:val="000066"/>
                <w:sz w:val="17"/>
                <w:szCs w:val="17"/>
              </w:rPr>
              <w:t>Note</w:t>
            </w:r>
          </w:p>
        </w:tc>
      </w:tr>
      <w:tr w:rsidR="00607CC9" w:rsidRPr="00607CC9" w:rsidTr="00607CC9">
        <w:trPr>
          <w:tblCellSpacing w:w="15" w:type="dxa"/>
        </w:trPr>
        <w:tc>
          <w:tcPr>
            <w:tcW w:w="0" w:type="auto"/>
            <w:tcBorders>
              <w:top w:val="single" w:sz="6" w:space="0" w:color="FFFFFF"/>
              <w:left w:val="single" w:sz="6" w:space="0" w:color="D5D5D3"/>
              <w:bottom w:val="single" w:sz="6" w:space="0" w:color="D5D5D3"/>
            </w:tcBorders>
            <w:shd w:val="clear" w:color="auto" w:fill="F7F7FF"/>
            <w:tcMar>
              <w:top w:w="15" w:type="dxa"/>
              <w:left w:w="75" w:type="dxa"/>
              <w:bottom w:w="15" w:type="dxa"/>
              <w:right w:w="75" w:type="dxa"/>
            </w:tcMar>
            <w:hideMark/>
          </w:tcPr>
          <w:p w:rsidR="00607CC9" w:rsidRPr="00607CC9" w:rsidRDefault="00607CC9" w:rsidP="00607CC9">
            <w:pPr>
              <w:spacing w:before="75" w:after="120" w:line="240" w:lineRule="auto"/>
              <w:ind w:left="15" w:right="15"/>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The options in the </w:t>
            </w:r>
            <w:r w:rsidRPr="00607CC9">
              <w:rPr>
                <w:rFonts w:ascii="Verdana" w:eastAsia="Times New Roman" w:hAnsi="Verdana" w:cs="Times New Roman"/>
                <w:b/>
                <w:bCs/>
                <w:color w:val="000000"/>
                <w:sz w:val="17"/>
                <w:szCs w:val="17"/>
              </w:rPr>
              <w:t>Transaction log</w:t>
            </w:r>
            <w:r w:rsidRPr="00607CC9">
              <w:rPr>
                <w:rFonts w:ascii="Verdana" w:eastAsia="Times New Roman" w:hAnsi="Verdana" w:cs="Times New Roman"/>
                <w:color w:val="000000"/>
                <w:sz w:val="17"/>
                <w:szCs w:val="17"/>
              </w:rPr>
              <w:t xml:space="preserve"> section are inactive unless you are backing up a transaction log (as specified in the </w:t>
            </w:r>
            <w:r w:rsidRPr="00607CC9">
              <w:rPr>
                <w:rFonts w:ascii="Verdana" w:eastAsia="Times New Roman" w:hAnsi="Verdana" w:cs="Times New Roman"/>
                <w:b/>
                <w:bCs/>
                <w:color w:val="000000"/>
                <w:sz w:val="17"/>
                <w:szCs w:val="17"/>
              </w:rPr>
              <w:t>Backup type</w:t>
            </w:r>
            <w:r w:rsidRPr="00607CC9">
              <w:rPr>
                <w:rFonts w:ascii="Verdana" w:eastAsia="Times New Roman" w:hAnsi="Verdana" w:cs="Times New Roman"/>
                <w:color w:val="000000"/>
                <w:sz w:val="17"/>
                <w:szCs w:val="17"/>
              </w:rPr>
              <w:t xml:space="preserve"> section of the </w:t>
            </w:r>
            <w:r w:rsidRPr="00607CC9">
              <w:rPr>
                <w:rFonts w:ascii="Verdana" w:eastAsia="Times New Roman" w:hAnsi="Verdana" w:cs="Times New Roman"/>
                <w:b/>
                <w:bCs/>
                <w:color w:val="000000"/>
                <w:sz w:val="17"/>
                <w:szCs w:val="17"/>
              </w:rPr>
              <w:t>General</w:t>
            </w:r>
            <w:r w:rsidRPr="00607CC9">
              <w:rPr>
                <w:rFonts w:ascii="Verdana" w:eastAsia="Times New Roman" w:hAnsi="Verdana" w:cs="Times New Roman"/>
                <w:color w:val="000000"/>
                <w:sz w:val="17"/>
                <w:szCs w:val="17"/>
              </w:rPr>
              <w:t xml:space="preserve"> page). </w:t>
            </w:r>
          </w:p>
        </w:tc>
      </w:tr>
    </w:tbl>
    <w:p w:rsidR="00607CC9" w:rsidRPr="00607CC9" w:rsidRDefault="00607CC9" w:rsidP="00607CC9">
      <w:pPr>
        <w:numPr>
          <w:ilvl w:val="0"/>
          <w:numId w:val="1"/>
        </w:numPr>
        <w:spacing w:before="30" w:after="30" w:line="240" w:lineRule="auto"/>
        <w:ind w:left="510"/>
        <w:rPr>
          <w:rFonts w:ascii="Verdana" w:eastAsia="Times New Roman" w:hAnsi="Verdana" w:cs="Times New Roman"/>
          <w:color w:val="000000"/>
          <w:sz w:val="17"/>
          <w:szCs w:val="17"/>
        </w:rPr>
      </w:pPr>
      <w:r w:rsidRPr="00607CC9">
        <w:rPr>
          <w:rFonts w:ascii="Verdana" w:eastAsia="Times New Roman" w:hAnsi="Verdana" w:cs="Times New Roman"/>
          <w:color w:val="000000"/>
          <w:sz w:val="17"/>
          <w:szCs w:val="17"/>
        </w:rPr>
        <w:t xml:space="preserve">SQL Server 2008 Enterprise and later supports </w:t>
      </w:r>
      <w:hyperlink r:id="rId15" w:history="1">
        <w:r w:rsidRPr="00607CC9">
          <w:rPr>
            <w:rFonts w:ascii="Verdana" w:eastAsia="Times New Roman" w:hAnsi="Verdana" w:cs="Times New Roman"/>
            <w:color w:val="0000FF"/>
            <w:sz w:val="17"/>
            <w:szCs w:val="17"/>
            <w:u w:val="single"/>
          </w:rPr>
          <w:t>backup compression</w:t>
        </w:r>
      </w:hyperlink>
      <w:r w:rsidRPr="00607CC9">
        <w:rPr>
          <w:rFonts w:ascii="Verdana" w:eastAsia="Times New Roman" w:hAnsi="Verdana" w:cs="Times New Roman"/>
          <w:color w:val="000000"/>
          <w:sz w:val="17"/>
          <w:szCs w:val="17"/>
        </w:rPr>
        <w:t xml:space="preserve">. By default, whether a backup is compressed depends on the value of the </w:t>
      </w:r>
      <w:r w:rsidRPr="00607CC9">
        <w:rPr>
          <w:rFonts w:ascii="Verdana" w:eastAsia="Times New Roman" w:hAnsi="Verdana" w:cs="Times New Roman"/>
          <w:b/>
          <w:bCs/>
          <w:color w:val="000000"/>
          <w:sz w:val="17"/>
          <w:szCs w:val="17"/>
        </w:rPr>
        <w:t>backup-compression default</w:t>
      </w:r>
      <w:r w:rsidRPr="00607CC9">
        <w:rPr>
          <w:rFonts w:ascii="Verdana" w:eastAsia="Times New Roman" w:hAnsi="Verdana" w:cs="Times New Roman"/>
          <w:color w:val="000000"/>
          <w:sz w:val="17"/>
          <w:szCs w:val="17"/>
        </w:rPr>
        <w:t xml:space="preserve"> server configuration option. However, regardless of the current server-level default, you can compress a backup by checking </w:t>
      </w:r>
      <w:r w:rsidRPr="00607CC9">
        <w:rPr>
          <w:rFonts w:ascii="Verdana" w:eastAsia="Times New Roman" w:hAnsi="Verdana" w:cs="Times New Roman"/>
          <w:b/>
          <w:bCs/>
          <w:color w:val="000000"/>
          <w:sz w:val="17"/>
          <w:szCs w:val="17"/>
        </w:rPr>
        <w:t>Compress backup</w:t>
      </w:r>
      <w:r w:rsidRPr="00607CC9">
        <w:rPr>
          <w:rFonts w:ascii="Verdana" w:eastAsia="Times New Roman" w:hAnsi="Verdana" w:cs="Times New Roman"/>
          <w:color w:val="000000"/>
          <w:sz w:val="17"/>
          <w:szCs w:val="17"/>
        </w:rPr>
        <w:t xml:space="preserve">, and you can prevent compression by checking </w:t>
      </w:r>
      <w:r w:rsidRPr="00607CC9">
        <w:rPr>
          <w:rFonts w:ascii="Verdana" w:eastAsia="Times New Roman" w:hAnsi="Verdana" w:cs="Times New Roman"/>
          <w:b/>
          <w:bCs/>
          <w:color w:val="000000"/>
          <w:sz w:val="17"/>
          <w:szCs w:val="17"/>
        </w:rPr>
        <w:t>Do not compress backup</w:t>
      </w:r>
      <w:r w:rsidRPr="00607CC9">
        <w:rPr>
          <w:rFonts w:ascii="Verdana" w:eastAsia="Times New Roman" w:hAnsi="Verdana" w:cs="Times New Roman"/>
          <w:color w:val="000000"/>
          <w:sz w:val="17"/>
          <w:szCs w:val="17"/>
        </w:rPr>
        <w:t xml:space="preserve">. </w:t>
      </w:r>
    </w:p>
    <w:p w:rsidR="00607CC9" w:rsidRPr="00607CC9" w:rsidRDefault="00607CC9" w:rsidP="00607CC9">
      <w:pPr>
        <w:spacing w:before="30" w:after="30" w:line="240" w:lineRule="auto"/>
        <w:ind w:left="510"/>
        <w:rPr>
          <w:rFonts w:ascii="Verdana" w:eastAsia="Times New Roman" w:hAnsi="Verdana" w:cs="Times New Roman"/>
          <w:color w:val="000000"/>
          <w:sz w:val="17"/>
          <w:szCs w:val="17"/>
        </w:rPr>
      </w:pPr>
      <w:r w:rsidRPr="00607CC9">
        <w:rPr>
          <w:rFonts w:ascii="Verdana" w:eastAsia="Times New Roman" w:hAnsi="Verdana" w:cs="Times New Roman"/>
          <w:b/>
          <w:bCs/>
          <w:color w:val="000000"/>
          <w:sz w:val="17"/>
          <w:szCs w:val="17"/>
        </w:rPr>
        <w:t>To view the current backup compression default</w:t>
      </w:r>
    </w:p>
    <w:p w:rsidR="00607CC9" w:rsidRPr="00607CC9" w:rsidRDefault="00607CC9" w:rsidP="00607CC9">
      <w:pPr>
        <w:numPr>
          <w:ilvl w:val="1"/>
          <w:numId w:val="1"/>
        </w:numPr>
        <w:spacing w:before="30" w:after="30" w:line="240" w:lineRule="auto"/>
        <w:ind w:left="765"/>
        <w:rPr>
          <w:rFonts w:ascii="Verdana" w:eastAsia="Times New Roman" w:hAnsi="Verdana" w:cs="Times New Roman"/>
          <w:color w:val="000000"/>
          <w:sz w:val="17"/>
          <w:szCs w:val="17"/>
        </w:rPr>
      </w:pPr>
      <w:hyperlink r:id="rId16" w:history="1">
        <w:r w:rsidRPr="00607CC9">
          <w:rPr>
            <w:rFonts w:ascii="Verdana" w:eastAsia="Times New Roman" w:hAnsi="Verdana" w:cs="Times New Roman"/>
            <w:color w:val="0000FF"/>
            <w:sz w:val="17"/>
            <w:szCs w:val="17"/>
            <w:u w:val="single"/>
          </w:rPr>
          <w:t>How to: View or Change the backup compression default Option (SQL Server Management Studio)</w:t>
        </w:r>
      </w:hyperlink>
      <w:r w:rsidRPr="00607CC9">
        <w:rPr>
          <w:rFonts w:ascii="Verdana" w:eastAsia="Times New Roman" w:hAnsi="Verdana" w:cs="Times New Roman"/>
          <w:color w:val="000000"/>
          <w:sz w:val="17"/>
          <w:szCs w:val="17"/>
        </w:rPr>
        <w:t xml:space="preserve"> </w:t>
      </w:r>
    </w:p>
    <w:p w:rsidR="00037A08" w:rsidRDefault="00037A08"/>
    <w:p w:rsidR="00607CC9" w:rsidRDefault="00607CC9" w:rsidP="00607CC9">
      <w:pPr>
        <w:pStyle w:val="Heading1"/>
        <w:shd w:val="clear" w:color="auto" w:fill="FFFFFF"/>
        <w:rPr>
          <w:rFonts w:ascii="Helvetica" w:hAnsi="Helvetica" w:cs="Helvetica"/>
          <w:sz w:val="35"/>
          <w:szCs w:val="35"/>
        </w:rPr>
      </w:pPr>
      <w:r>
        <w:rPr>
          <w:rFonts w:ascii="Helvetica" w:hAnsi="Helvetica" w:cs="Helvetica"/>
          <w:sz w:val="35"/>
          <w:szCs w:val="35"/>
        </w:rPr>
        <w:t>How to Backup Database in SQL Server - Create a Full Back up of Database</w:t>
      </w:r>
    </w:p>
    <w:p w:rsidR="00607CC9" w:rsidRDefault="00607CC9" w:rsidP="00607CC9">
      <w:pPr>
        <w:shd w:val="clear" w:color="auto" w:fill="FFFFFF"/>
        <w:spacing w:line="408" w:lineRule="atLeast"/>
        <w:rPr>
          <w:rFonts w:ascii="Helvetica" w:hAnsi="Helvetica" w:cs="Helvetica"/>
          <w:color w:val="000000"/>
          <w:sz w:val="20"/>
          <w:szCs w:val="20"/>
        </w:rPr>
      </w:pPr>
      <w:r>
        <w:rPr>
          <w:rFonts w:ascii="Helvetica" w:hAnsi="Helvetica" w:cs="Helvetica"/>
          <w:color w:val="000000"/>
          <w:sz w:val="20"/>
          <w:szCs w:val="20"/>
        </w:rPr>
        <w:br/>
      </w:r>
      <w:r>
        <w:rPr>
          <w:rStyle w:val="HTMLCode"/>
          <w:rFonts w:ascii="Segoe UI" w:eastAsiaTheme="minorEastAsia" w:hAnsi="Segoe UI" w:cs="Segoe UI"/>
          <w:color w:val="000000"/>
        </w:rPr>
        <w:t>Feb 20, 2012</w:t>
      </w:r>
      <w:r>
        <w:rPr>
          <w:rFonts w:ascii="Helvetica" w:hAnsi="Helvetica" w:cs="Helvetica"/>
          <w:color w:val="000000"/>
          <w:sz w:val="20"/>
          <w:szCs w:val="20"/>
        </w:rPr>
        <w:br/>
      </w:r>
      <w:r>
        <w:rPr>
          <w:rStyle w:val="HTMLCode"/>
          <w:rFonts w:ascii="Segoe UI" w:eastAsiaTheme="minorEastAsia" w:hAnsi="Segoe UI" w:cs="Segoe UI"/>
          <w:i/>
          <w:iCs/>
          <w:color w:val="000000"/>
        </w:rPr>
        <w:t xml:space="preserve">Page: 1/3 </w:t>
      </w:r>
    </w:p>
    <w:p w:rsidR="00607CC9" w:rsidRDefault="00607CC9" w:rsidP="00607CC9">
      <w:pPr>
        <w:pStyle w:val="Heading2"/>
        <w:shd w:val="clear" w:color="auto" w:fill="FFFFFF"/>
        <w:spacing w:line="408" w:lineRule="atLeast"/>
        <w:rPr>
          <w:rFonts w:ascii="Helvetica" w:hAnsi="Helvetica" w:cs="Helvetica"/>
          <w:color w:val="063878"/>
          <w:sz w:val="30"/>
          <w:szCs w:val="30"/>
        </w:rPr>
      </w:pPr>
      <w:r>
        <w:rPr>
          <w:rFonts w:ascii="Helvetica" w:hAnsi="Helvetica" w:cs="Helvetica"/>
          <w:sz w:val="30"/>
          <w:szCs w:val="30"/>
        </w:rPr>
        <w:lastRenderedPageBreak/>
        <w:t>Introduction</w:t>
      </w:r>
    </w:p>
    <w:p w:rsidR="00607CC9" w:rsidRDefault="00607CC9" w:rsidP="00607CC9">
      <w:pPr>
        <w:pStyle w:val="NormalWeb"/>
        <w:shd w:val="clear" w:color="auto" w:fill="FFFFFF"/>
        <w:spacing w:line="408" w:lineRule="atLeast"/>
      </w:pPr>
      <w:r>
        <w:t>In this article we will take a look at the steps you need to follow to take a full backup of SQL Server Database. The steps mentioned in this article are applicable for SQL Server 2005, SQL Server 2008, SQL Server 2008 R2 and SQL Server 2012. If you are interested in knowing the steps you need to follow to restore a full database back up in SQL Server then read the following article titled “</w:t>
      </w:r>
      <w:hyperlink r:id="rId17" w:tgtFrame="_blank" w:history="1">
        <w:r>
          <w:rPr>
            <w:rStyle w:val="Strong"/>
            <w:color w:val="063878"/>
            <w:u w:val="single"/>
          </w:rPr>
          <w:t>How to Restore Database in SQL Server</w:t>
        </w:r>
      </w:hyperlink>
      <w:r>
        <w:t>”.</w:t>
      </w:r>
    </w:p>
    <w:p w:rsidR="00607CC9" w:rsidRDefault="00607CC9" w:rsidP="00607CC9">
      <w:pPr>
        <w:pStyle w:val="importantnotes"/>
        <w:shd w:val="clear" w:color="auto" w:fill="FFFFFF"/>
        <w:spacing w:line="408" w:lineRule="atLeast"/>
      </w:pPr>
      <w:r>
        <w:rPr>
          <w:rStyle w:val="Emphasis"/>
        </w:rPr>
        <w:t xml:space="preserve">"This article has a total of 3 pages including this page. Click the links below to open all 3 pages in a </w:t>
      </w:r>
      <w:proofErr w:type="spellStart"/>
      <w:r>
        <w:rPr>
          <w:rStyle w:val="Emphasis"/>
        </w:rPr>
        <w:t>seperate</w:t>
      </w:r>
      <w:proofErr w:type="spellEnd"/>
      <w:r>
        <w:rPr>
          <w:rStyle w:val="Emphasis"/>
        </w:rPr>
        <w:t xml:space="preserve"> window to learn How to </w:t>
      </w:r>
      <w:proofErr w:type="gramStart"/>
      <w:r>
        <w:rPr>
          <w:rStyle w:val="Emphasis"/>
        </w:rPr>
        <w:t>Back</w:t>
      </w:r>
      <w:proofErr w:type="gramEnd"/>
      <w:r>
        <w:rPr>
          <w:rStyle w:val="Emphasis"/>
        </w:rPr>
        <w:t xml:space="preserve"> up database in SQL Server. </w:t>
      </w:r>
      <w:hyperlink r:id="rId18" w:tgtFrame="_blank" w:history="1">
        <w:r>
          <w:rPr>
            <w:rStyle w:val="Emphasis"/>
            <w:color w:val="063878"/>
            <w:u w:val="single"/>
          </w:rPr>
          <w:t>Page 1</w:t>
        </w:r>
      </w:hyperlink>
      <w:r>
        <w:rPr>
          <w:rStyle w:val="Emphasis"/>
        </w:rPr>
        <w:t xml:space="preserve">, </w:t>
      </w:r>
      <w:hyperlink r:id="rId19" w:tgtFrame="_blank" w:history="1">
        <w:r>
          <w:rPr>
            <w:rStyle w:val="Emphasis"/>
            <w:color w:val="063878"/>
            <w:u w:val="single"/>
          </w:rPr>
          <w:t>Page 2</w:t>
        </w:r>
      </w:hyperlink>
      <w:r>
        <w:rPr>
          <w:rStyle w:val="Emphasis"/>
        </w:rPr>
        <w:t xml:space="preserve">, </w:t>
      </w:r>
      <w:hyperlink r:id="rId20" w:tgtFrame="_blank" w:history="1">
        <w:r>
          <w:rPr>
            <w:rStyle w:val="Emphasis"/>
            <w:color w:val="063878"/>
            <w:u w:val="single"/>
          </w:rPr>
          <w:t>Page 3</w:t>
        </w:r>
      </w:hyperlink>
      <w:r>
        <w:rPr>
          <w:rStyle w:val="Emphasis"/>
        </w:rPr>
        <w:t>"</w:t>
      </w:r>
      <w:r>
        <w:t xml:space="preserve"> </w:t>
      </w:r>
    </w:p>
    <w:p w:rsidR="00607CC9" w:rsidRDefault="00607CC9" w:rsidP="00607CC9">
      <w:pPr>
        <w:pStyle w:val="Heading3"/>
        <w:shd w:val="clear" w:color="auto" w:fill="FFFFFF"/>
        <w:spacing w:line="408" w:lineRule="atLeast"/>
        <w:rPr>
          <w:rFonts w:ascii="Helvetica" w:hAnsi="Helvetica" w:cs="Helvetica"/>
          <w:sz w:val="26"/>
          <w:szCs w:val="26"/>
        </w:rPr>
      </w:pPr>
      <w:r>
        <w:rPr>
          <w:rFonts w:ascii="Helvetica" w:hAnsi="Helvetica" w:cs="Helvetica"/>
          <w:sz w:val="26"/>
          <w:szCs w:val="26"/>
        </w:rPr>
        <w:t>Permissions Required to Take Database Backup in SQL Server</w:t>
      </w:r>
    </w:p>
    <w:p w:rsidR="00607CC9" w:rsidRDefault="00607CC9" w:rsidP="00607CC9">
      <w:pPr>
        <w:pStyle w:val="NormalWeb"/>
        <w:shd w:val="clear" w:color="auto" w:fill="FFFFFF"/>
        <w:spacing w:line="408" w:lineRule="atLeast"/>
      </w:pPr>
      <w:r>
        <w:t xml:space="preserve">In order to take backups a user must be a member of DBCREATOR Server Role and DB_OWNER Database Role else you will receive the below mentioned error while performing backups. </w:t>
      </w:r>
    </w:p>
    <w:p w:rsidR="00607CC9" w:rsidRDefault="00607CC9" w:rsidP="00607CC9">
      <w:pPr>
        <w:pStyle w:val="Heading3"/>
        <w:shd w:val="clear" w:color="auto" w:fill="FFFFFF"/>
        <w:spacing w:line="408" w:lineRule="atLeast"/>
        <w:rPr>
          <w:rFonts w:ascii="Helvetica" w:hAnsi="Helvetica" w:cs="Helvetica"/>
          <w:sz w:val="26"/>
          <w:szCs w:val="26"/>
        </w:rPr>
      </w:pPr>
      <w:r>
        <w:rPr>
          <w:rFonts w:ascii="Helvetica" w:hAnsi="Helvetica" w:cs="Helvetica"/>
          <w:sz w:val="26"/>
          <w:szCs w:val="26"/>
        </w:rPr>
        <w:t>Error Message</w:t>
      </w:r>
    </w:p>
    <w:p w:rsidR="00607CC9" w:rsidRDefault="00607CC9" w:rsidP="00607CC9">
      <w:pPr>
        <w:pStyle w:val="style1"/>
        <w:shd w:val="clear" w:color="auto" w:fill="FFFFFF"/>
        <w:spacing w:line="408" w:lineRule="atLeast"/>
      </w:pPr>
      <w:proofErr w:type="spellStart"/>
      <w:proofErr w:type="gramStart"/>
      <w:r>
        <w:t>Msg</w:t>
      </w:r>
      <w:proofErr w:type="spellEnd"/>
      <w:r>
        <w:t xml:space="preserve"> 262, Level 14, State 1, Line 1</w:t>
      </w:r>
      <w:r>
        <w:br/>
        <w:t>BACKUP DATABASE permission denied in database '</w:t>
      </w:r>
      <w:proofErr w:type="spellStart"/>
      <w:r>
        <w:t>DatabaseName</w:t>
      </w:r>
      <w:proofErr w:type="spellEnd"/>
      <w:r>
        <w:t>'.</w:t>
      </w:r>
      <w:proofErr w:type="gramEnd"/>
      <w:r>
        <w:br/>
      </w:r>
      <w:proofErr w:type="spellStart"/>
      <w:r>
        <w:t>Msg</w:t>
      </w:r>
      <w:proofErr w:type="spellEnd"/>
      <w:r>
        <w:t xml:space="preserve"> 3013, Level 16, State 1, Line 1</w:t>
      </w:r>
      <w:r>
        <w:br/>
        <w:t>BACKUP DATABASE is terminating abnormally.</w:t>
      </w:r>
    </w:p>
    <w:p w:rsidR="00607CC9" w:rsidRDefault="00607CC9" w:rsidP="00607CC9">
      <w:pPr>
        <w:pStyle w:val="Heading3"/>
        <w:shd w:val="clear" w:color="auto" w:fill="FFFFFF"/>
        <w:spacing w:line="408" w:lineRule="atLeast"/>
        <w:rPr>
          <w:rFonts w:ascii="Helvetica" w:hAnsi="Helvetica" w:cs="Helvetica"/>
          <w:sz w:val="26"/>
          <w:szCs w:val="26"/>
        </w:rPr>
      </w:pPr>
      <w:r>
        <w:rPr>
          <w:rFonts w:ascii="Helvetica" w:hAnsi="Helvetica" w:cs="Helvetica"/>
          <w:sz w:val="26"/>
          <w:szCs w:val="26"/>
        </w:rPr>
        <w:t>Sample TSQL Script to Create Login with DBCREATOR Server Role and DB_OWNER Database Role</w:t>
      </w:r>
    </w:p>
    <w:p w:rsidR="00607CC9" w:rsidRDefault="00607CC9" w:rsidP="00607CC9">
      <w:pPr>
        <w:shd w:val="clear" w:color="auto" w:fill="FFFFFF"/>
        <w:spacing w:before="100" w:beforeAutospacing="1" w:after="100" w:afterAutospacing="1" w:line="408" w:lineRule="atLeast"/>
        <w:jc w:val="both"/>
        <w:rPr>
          <w:rFonts w:ascii="Segoe UI" w:hAnsi="Segoe UI" w:cs="Segoe UI"/>
          <w:color w:val="000000"/>
          <w:sz w:val="23"/>
          <w:szCs w:val="23"/>
        </w:rPr>
      </w:pPr>
      <w:r>
        <w:rPr>
          <w:rFonts w:ascii="Calibri" w:hAnsi="Calibri" w:cs="Calibri"/>
          <w:noProof/>
          <w:color w:val="0000FF"/>
        </w:rPr>
        <w:t>CREATE</w:t>
      </w:r>
      <w:r>
        <w:rPr>
          <w:rFonts w:ascii="Calibri" w:hAnsi="Calibri" w:cs="Calibri"/>
          <w:noProof/>
          <w:color w:val="000000"/>
        </w:rPr>
        <w:t xml:space="preserve"> </w:t>
      </w:r>
      <w:r>
        <w:rPr>
          <w:rFonts w:ascii="Calibri" w:hAnsi="Calibri" w:cs="Calibri"/>
          <w:noProof/>
          <w:color w:val="0000FF"/>
        </w:rPr>
        <w:t>LOGIN</w:t>
      </w:r>
      <w:r>
        <w:rPr>
          <w:rFonts w:ascii="Calibri" w:hAnsi="Calibri" w:cs="Calibri"/>
          <w:noProof/>
          <w:color w:val="000000"/>
        </w:rPr>
        <w:t xml:space="preserve"> BackupRestoreAdmin </w:t>
      </w:r>
      <w:r>
        <w:rPr>
          <w:rFonts w:ascii="Calibri" w:hAnsi="Calibri" w:cs="Calibri"/>
          <w:noProof/>
          <w:color w:val="0000FF"/>
        </w:rPr>
        <w:t>WITH</w:t>
      </w:r>
      <w:r>
        <w:rPr>
          <w:rFonts w:ascii="Calibri" w:hAnsi="Calibri" w:cs="Calibri"/>
          <w:noProof/>
          <w:color w:val="000000"/>
        </w:rPr>
        <w:t xml:space="preserve"> </w:t>
      </w:r>
      <w:r>
        <w:rPr>
          <w:rFonts w:ascii="Calibri" w:hAnsi="Calibri" w:cs="Calibri"/>
          <w:noProof/>
          <w:color w:val="0000FF"/>
        </w:rPr>
        <w:t>PASSWORD</w:t>
      </w:r>
      <w:r>
        <w:rPr>
          <w:rFonts w:ascii="Calibri" w:hAnsi="Calibri" w:cs="Calibri"/>
          <w:noProof/>
          <w:color w:val="808080"/>
        </w:rPr>
        <w:t>=</w:t>
      </w:r>
      <w:r>
        <w:rPr>
          <w:rFonts w:ascii="Calibri" w:hAnsi="Calibri" w:cs="Calibri"/>
          <w:noProof/>
          <w:color w:val="FF0000"/>
        </w:rPr>
        <w:t>'$tr0ngP@$$w0rd'</w:t>
      </w:r>
      <w:r>
        <w:rPr>
          <w:rFonts w:ascii="Calibri" w:hAnsi="Calibri" w:cs="Calibri"/>
          <w:noProof/>
          <w:color w:val="0000FF"/>
        </w:rPr>
        <w:br/>
        <w:t>GO</w:t>
      </w:r>
      <w:r>
        <w:rPr>
          <w:rFonts w:ascii="Calibri" w:hAnsi="Calibri" w:cs="Calibri"/>
          <w:noProof/>
          <w:color w:val="0000FF"/>
        </w:rPr>
        <w:br/>
        <w:t>CREATE</w:t>
      </w:r>
      <w:r>
        <w:rPr>
          <w:rFonts w:ascii="Calibri" w:hAnsi="Calibri" w:cs="Calibri"/>
          <w:noProof/>
          <w:color w:val="000000"/>
        </w:rPr>
        <w:t xml:space="preserve"> </w:t>
      </w:r>
      <w:r>
        <w:rPr>
          <w:rFonts w:ascii="Calibri" w:hAnsi="Calibri" w:cs="Calibri"/>
          <w:noProof/>
          <w:color w:val="FF00FF"/>
        </w:rPr>
        <w:t>USER</w:t>
      </w:r>
      <w:r>
        <w:rPr>
          <w:rFonts w:ascii="Calibri" w:hAnsi="Calibri" w:cs="Calibri"/>
          <w:noProof/>
          <w:color w:val="000000"/>
        </w:rPr>
        <w:t xml:space="preserve"> BackupRestoreAdmin </w:t>
      </w:r>
      <w:r>
        <w:rPr>
          <w:rFonts w:ascii="Calibri" w:hAnsi="Calibri" w:cs="Calibri"/>
          <w:noProof/>
          <w:color w:val="0000FF"/>
        </w:rPr>
        <w:t>FOR</w:t>
      </w:r>
      <w:r>
        <w:rPr>
          <w:rFonts w:ascii="Calibri" w:hAnsi="Calibri" w:cs="Calibri"/>
          <w:noProof/>
          <w:color w:val="000000"/>
        </w:rPr>
        <w:t xml:space="preserve"> </w:t>
      </w:r>
      <w:r>
        <w:rPr>
          <w:rFonts w:ascii="Calibri" w:hAnsi="Calibri" w:cs="Calibri"/>
          <w:noProof/>
          <w:color w:val="0000FF"/>
        </w:rPr>
        <w:t>LOGIN</w:t>
      </w:r>
      <w:r>
        <w:rPr>
          <w:rFonts w:ascii="Calibri" w:hAnsi="Calibri" w:cs="Calibri"/>
          <w:noProof/>
          <w:color w:val="000000"/>
        </w:rPr>
        <w:t xml:space="preserve"> BackupRestoreAdmin</w:t>
      </w:r>
      <w:r>
        <w:rPr>
          <w:rFonts w:ascii="Calibri" w:hAnsi="Calibri" w:cs="Calibri"/>
          <w:noProof/>
          <w:color w:val="0000FF"/>
        </w:rPr>
        <w:br/>
        <w:t>GO</w:t>
      </w:r>
      <w:r>
        <w:rPr>
          <w:rFonts w:ascii="Calibri" w:hAnsi="Calibri" w:cs="Calibri"/>
          <w:noProof/>
          <w:color w:val="0000FF"/>
        </w:rPr>
        <w:br/>
        <w:t>EXEC</w:t>
      </w:r>
      <w:r>
        <w:rPr>
          <w:rFonts w:ascii="Calibri" w:hAnsi="Calibri" w:cs="Calibri"/>
          <w:noProof/>
          <w:color w:val="000000"/>
        </w:rPr>
        <w:t xml:space="preserve"> </w:t>
      </w:r>
      <w:r>
        <w:rPr>
          <w:rFonts w:ascii="Calibri" w:hAnsi="Calibri" w:cs="Calibri"/>
          <w:noProof/>
          <w:color w:val="800000"/>
        </w:rPr>
        <w:t>sp_addsrvrolemember</w:t>
      </w:r>
      <w:r>
        <w:rPr>
          <w:rFonts w:ascii="Calibri" w:hAnsi="Calibri" w:cs="Calibri"/>
          <w:noProof/>
          <w:color w:val="0000FF"/>
        </w:rPr>
        <w:t xml:space="preserve"> </w:t>
      </w:r>
      <w:r>
        <w:rPr>
          <w:rFonts w:ascii="Calibri" w:hAnsi="Calibri" w:cs="Calibri"/>
          <w:noProof/>
          <w:color w:val="FF0000"/>
        </w:rPr>
        <w:t>'BackupRestoreAdmin'</w:t>
      </w:r>
      <w:r>
        <w:rPr>
          <w:rFonts w:ascii="Calibri" w:hAnsi="Calibri" w:cs="Calibri"/>
          <w:noProof/>
          <w:color w:val="808080"/>
        </w:rPr>
        <w:t>,</w:t>
      </w:r>
      <w:r>
        <w:rPr>
          <w:rFonts w:ascii="Calibri" w:hAnsi="Calibri" w:cs="Calibri"/>
          <w:noProof/>
          <w:color w:val="000000"/>
        </w:rPr>
        <w:t xml:space="preserve"> </w:t>
      </w:r>
      <w:r>
        <w:rPr>
          <w:rFonts w:ascii="Calibri" w:hAnsi="Calibri" w:cs="Calibri"/>
          <w:noProof/>
          <w:color w:val="FF0000"/>
        </w:rPr>
        <w:t>'dbcreator'</w:t>
      </w:r>
      <w:r>
        <w:rPr>
          <w:rFonts w:ascii="Calibri" w:hAnsi="Calibri" w:cs="Calibri"/>
          <w:noProof/>
          <w:color w:val="0000FF"/>
        </w:rPr>
        <w:br/>
      </w:r>
      <w:r>
        <w:rPr>
          <w:rFonts w:ascii="Calibri" w:hAnsi="Calibri" w:cs="Calibri"/>
          <w:noProof/>
          <w:color w:val="0000FF"/>
        </w:rPr>
        <w:lastRenderedPageBreak/>
        <w:t>GO</w:t>
      </w:r>
      <w:r>
        <w:rPr>
          <w:rFonts w:ascii="Calibri" w:hAnsi="Calibri" w:cs="Calibri"/>
          <w:noProof/>
          <w:color w:val="0000FF"/>
        </w:rPr>
        <w:br/>
        <w:t>EXEC</w:t>
      </w:r>
      <w:r>
        <w:rPr>
          <w:rFonts w:ascii="Calibri" w:hAnsi="Calibri" w:cs="Calibri"/>
          <w:noProof/>
          <w:color w:val="000000"/>
        </w:rPr>
        <w:t xml:space="preserve"> </w:t>
      </w:r>
      <w:r>
        <w:rPr>
          <w:rFonts w:ascii="Calibri" w:hAnsi="Calibri" w:cs="Calibri"/>
          <w:noProof/>
          <w:color w:val="800000"/>
        </w:rPr>
        <w:t>sp_addrolemember</w:t>
      </w:r>
      <w:r>
        <w:rPr>
          <w:rFonts w:ascii="Calibri" w:hAnsi="Calibri" w:cs="Calibri"/>
          <w:noProof/>
          <w:color w:val="0000FF"/>
        </w:rPr>
        <w:t xml:space="preserve"> </w:t>
      </w:r>
      <w:r>
        <w:rPr>
          <w:rFonts w:ascii="Calibri" w:hAnsi="Calibri" w:cs="Calibri"/>
          <w:noProof/>
          <w:color w:val="FF0000"/>
        </w:rPr>
        <w:t>'db_owner'</w:t>
      </w:r>
      <w:r>
        <w:rPr>
          <w:rFonts w:ascii="Calibri" w:hAnsi="Calibri" w:cs="Calibri"/>
          <w:noProof/>
          <w:color w:val="808080"/>
        </w:rPr>
        <w:t>,</w:t>
      </w:r>
      <w:r>
        <w:rPr>
          <w:rFonts w:ascii="Calibri" w:hAnsi="Calibri" w:cs="Calibri"/>
          <w:noProof/>
          <w:color w:val="FF0000"/>
        </w:rPr>
        <w:t>'BackupRestoreAdmin'</w:t>
      </w:r>
      <w:r>
        <w:rPr>
          <w:rFonts w:ascii="Calibri" w:hAnsi="Calibri" w:cs="Calibri"/>
          <w:noProof/>
          <w:color w:val="0000FF"/>
        </w:rPr>
        <w:br/>
        <w:t>GO</w:t>
      </w:r>
    </w:p>
    <w:p w:rsidR="00607CC9" w:rsidRDefault="00607CC9" w:rsidP="00607CC9">
      <w:pPr>
        <w:pStyle w:val="NormalWeb"/>
        <w:shd w:val="clear" w:color="auto" w:fill="FFFFFF"/>
        <w:spacing w:line="408" w:lineRule="atLeast"/>
      </w:pPr>
      <w:bookmarkStart w:id="0" w:name="_GoBack"/>
      <w:bookmarkEnd w:id="0"/>
      <w:r>
        <w:t xml:space="preserve">Database Administrator or a user who is a member of </w:t>
      </w:r>
      <w:r>
        <w:rPr>
          <w:rStyle w:val="Strong"/>
        </w:rPr>
        <w:t>DBCREATOR</w:t>
      </w:r>
      <w:r>
        <w:t xml:space="preserve"> Server Role and </w:t>
      </w:r>
      <w:r>
        <w:rPr>
          <w:rStyle w:val="Strong"/>
        </w:rPr>
        <w:t>DB_OWNER</w:t>
      </w:r>
      <w:r>
        <w:t xml:space="preserve"> Database Role can take a full backup of database using either:-</w:t>
      </w:r>
    </w:p>
    <w:p w:rsidR="00607CC9" w:rsidRDefault="00607CC9" w:rsidP="00607CC9">
      <w:pPr>
        <w:pStyle w:val="style2"/>
        <w:shd w:val="clear" w:color="auto" w:fill="FFFFFF"/>
        <w:spacing w:line="408" w:lineRule="atLeast"/>
      </w:pPr>
      <w:r>
        <w:t xml:space="preserve">• Using SQL Server Management Studio </w:t>
      </w:r>
      <w:r>
        <w:br/>
        <w:t>• Using TSQL scripts</w:t>
      </w:r>
    </w:p>
    <w:p w:rsidR="00607CC9" w:rsidRDefault="00607CC9" w:rsidP="00607CC9">
      <w:pPr>
        <w:pStyle w:val="NormalWeb"/>
        <w:shd w:val="clear" w:color="auto" w:fill="FFFFFF"/>
        <w:spacing w:line="408" w:lineRule="atLeast"/>
      </w:pPr>
      <w:r>
        <w:t>Let us take a look at both the above mentioned options to perform a full backup of a database in SQL Server.</w:t>
      </w:r>
    </w:p>
    <w:p w:rsidR="00607CC9" w:rsidRDefault="00607CC9" w:rsidP="00607CC9">
      <w:pPr>
        <w:pStyle w:val="Heading3"/>
        <w:shd w:val="clear" w:color="auto" w:fill="FFFFFF"/>
        <w:spacing w:line="408" w:lineRule="atLeast"/>
        <w:rPr>
          <w:rFonts w:ascii="Helvetica" w:hAnsi="Helvetica" w:cs="Helvetica"/>
          <w:sz w:val="26"/>
          <w:szCs w:val="26"/>
        </w:rPr>
      </w:pPr>
      <w:r>
        <w:rPr>
          <w:rFonts w:ascii="Helvetica" w:hAnsi="Helvetica" w:cs="Helvetica"/>
          <w:sz w:val="26"/>
          <w:szCs w:val="26"/>
        </w:rPr>
        <w:t>Take Full Backup of a Database Using SQL Server Management Studio</w:t>
      </w:r>
    </w:p>
    <w:p w:rsidR="00607CC9" w:rsidRDefault="00607CC9" w:rsidP="00607CC9">
      <w:pPr>
        <w:pStyle w:val="NormalWeb"/>
        <w:shd w:val="clear" w:color="auto" w:fill="FFFFFF"/>
        <w:spacing w:line="408" w:lineRule="atLeast"/>
      </w:pPr>
      <w:r>
        <w:t xml:space="preserve">1. Open </w:t>
      </w:r>
      <w:r>
        <w:rPr>
          <w:rStyle w:val="Strong"/>
        </w:rPr>
        <w:t xml:space="preserve">SQL Server Management Studio </w:t>
      </w:r>
      <w:r>
        <w:t xml:space="preserve">and connect to the appropriate instance of Microsoft SQL Server Database Engine in </w:t>
      </w:r>
      <w:r>
        <w:rPr>
          <w:rStyle w:val="Strong"/>
        </w:rPr>
        <w:t>Object Explorer</w:t>
      </w:r>
      <w:r>
        <w:t>.</w:t>
      </w:r>
    </w:p>
    <w:p w:rsidR="00607CC9" w:rsidRDefault="00607CC9" w:rsidP="00607CC9">
      <w:pPr>
        <w:pStyle w:val="NormalWeb"/>
        <w:shd w:val="clear" w:color="auto" w:fill="FFFFFF"/>
        <w:spacing w:line="408" w:lineRule="atLeast"/>
      </w:pPr>
      <w:r>
        <w:t xml:space="preserve">2. Expand </w:t>
      </w:r>
      <w:r>
        <w:rPr>
          <w:rStyle w:val="Strong"/>
        </w:rPr>
        <w:t xml:space="preserve">Databases </w:t>
      </w:r>
      <w:r>
        <w:t xml:space="preserve">node and then right click the database which you want to take a full backup and point to </w:t>
      </w:r>
      <w:r>
        <w:rPr>
          <w:rStyle w:val="Strong"/>
        </w:rPr>
        <w:t>Tasks</w:t>
      </w:r>
      <w:r>
        <w:t xml:space="preserve">, and then click </w:t>
      </w:r>
      <w:r>
        <w:rPr>
          <w:rStyle w:val="Strong"/>
        </w:rPr>
        <w:t xml:space="preserve">Back Up… </w:t>
      </w:r>
      <w:r>
        <w:t xml:space="preserve">option as shown in the below snippet to open up </w:t>
      </w:r>
      <w:r>
        <w:rPr>
          <w:rStyle w:val="Strong"/>
        </w:rPr>
        <w:t xml:space="preserve">Back Up Database </w:t>
      </w:r>
      <w:r>
        <w:t>dialog box.</w:t>
      </w:r>
    </w:p>
    <w:p w:rsidR="00607CC9" w:rsidRDefault="00607CC9" w:rsidP="00607CC9">
      <w:pPr>
        <w:shd w:val="clear" w:color="auto" w:fill="FFFFFF"/>
        <w:spacing w:line="408" w:lineRule="atLeast"/>
        <w:rPr>
          <w:rFonts w:ascii="Helvetica" w:hAnsi="Helvetica" w:cs="Helvetica"/>
          <w:color w:val="000000"/>
          <w:sz w:val="20"/>
          <w:szCs w:val="20"/>
        </w:rPr>
      </w:pPr>
      <w:r>
        <w:rPr>
          <w:rFonts w:ascii="Helvetica" w:hAnsi="Helvetica" w:cs="Helvetica"/>
          <w:noProof/>
          <w:color w:val="000000"/>
          <w:sz w:val="20"/>
          <w:szCs w:val="20"/>
        </w:rPr>
        <w:lastRenderedPageBreak/>
        <w:drawing>
          <wp:inline distT="0" distB="0" distL="0" distR="0">
            <wp:extent cx="5046980" cy="5764530"/>
            <wp:effectExtent l="0" t="0" r="1270" b="7620"/>
            <wp:docPr id="5" name="Picture 5" descr="How to backup Database Using SQL Server Management Studio - Perform Full Database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w to backup Database Using SQL Server Management Studio - Perform Full Database Backu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46980" cy="5764530"/>
                    </a:xfrm>
                    <a:prstGeom prst="rect">
                      <a:avLst/>
                    </a:prstGeom>
                    <a:noFill/>
                    <a:ln>
                      <a:noFill/>
                    </a:ln>
                  </pic:spPr>
                </pic:pic>
              </a:graphicData>
            </a:graphic>
          </wp:inline>
        </w:drawing>
      </w:r>
    </w:p>
    <w:p w:rsidR="00607CC9" w:rsidRDefault="00607CC9" w:rsidP="00607CC9">
      <w:pPr>
        <w:pStyle w:val="NormalWeb"/>
        <w:shd w:val="clear" w:color="auto" w:fill="FFFFFF"/>
        <w:spacing w:line="408" w:lineRule="atLeast"/>
      </w:pPr>
      <w:r>
        <w:t xml:space="preserve">3. In </w:t>
      </w:r>
      <w:r>
        <w:rPr>
          <w:rStyle w:val="Strong"/>
        </w:rPr>
        <w:t xml:space="preserve">Back </w:t>
      </w:r>
      <w:proofErr w:type="gramStart"/>
      <w:r>
        <w:rPr>
          <w:rStyle w:val="Strong"/>
        </w:rPr>
        <w:t>Up</w:t>
      </w:r>
      <w:proofErr w:type="gramEnd"/>
      <w:r>
        <w:rPr>
          <w:rStyle w:val="Strong"/>
        </w:rPr>
        <w:t xml:space="preserve"> Database</w:t>
      </w:r>
      <w:r>
        <w:t xml:space="preserve"> Dialog box, in Database List box, verify the database name. Optionally you can even select a different database to backup. You will be able to perform a Full Backup of a database which is </w:t>
      </w:r>
      <w:r>
        <w:rPr>
          <w:rStyle w:val="Strong"/>
        </w:rPr>
        <w:t>FULL, BULK_LOGGED</w:t>
      </w:r>
      <w:r>
        <w:t xml:space="preserve"> or </w:t>
      </w:r>
      <w:r>
        <w:rPr>
          <w:rStyle w:val="Strong"/>
        </w:rPr>
        <w:t>Simple</w:t>
      </w:r>
      <w:r>
        <w:t xml:space="preserve"> recovery model. To know more about different recovery models in SQL Server read the following article titled </w:t>
      </w:r>
      <w:hyperlink r:id="rId22" w:tgtFrame="_blank" w:history="1">
        <w:r>
          <w:rPr>
            <w:rStyle w:val="Strong"/>
            <w:color w:val="063878"/>
            <w:u w:val="single"/>
          </w:rPr>
          <w:t>Understanding SQL Server Recovery Model</w:t>
        </w:r>
      </w:hyperlink>
      <w:r>
        <w:t>.</w:t>
      </w:r>
    </w:p>
    <w:p w:rsidR="00607CC9" w:rsidRDefault="00607CC9" w:rsidP="00607CC9">
      <w:pPr>
        <w:pStyle w:val="NormalWeb"/>
        <w:shd w:val="clear" w:color="auto" w:fill="FFFFFF"/>
        <w:spacing w:line="408" w:lineRule="atLeast"/>
      </w:pPr>
      <w:r>
        <w:t xml:space="preserve">4. In </w:t>
      </w:r>
      <w:r>
        <w:rPr>
          <w:rStyle w:val="Strong"/>
        </w:rPr>
        <w:t xml:space="preserve">Backup type </w:t>
      </w:r>
      <w:r>
        <w:t xml:space="preserve">list box select Full. Once you have taken a full backup of a database then you can perform </w:t>
      </w:r>
      <w:r>
        <w:rPr>
          <w:rStyle w:val="Strong"/>
        </w:rPr>
        <w:t>Differential</w:t>
      </w:r>
      <w:r>
        <w:t xml:space="preserve"> </w:t>
      </w:r>
      <w:r>
        <w:rPr>
          <w:rStyle w:val="Strong"/>
        </w:rPr>
        <w:t xml:space="preserve">backup </w:t>
      </w:r>
      <w:r>
        <w:t xml:space="preserve">or </w:t>
      </w:r>
      <w:r>
        <w:rPr>
          <w:rStyle w:val="Strong"/>
        </w:rPr>
        <w:t>Transactional log</w:t>
      </w:r>
      <w:r>
        <w:t xml:space="preserve"> </w:t>
      </w:r>
      <w:r>
        <w:rPr>
          <w:rStyle w:val="Strong"/>
        </w:rPr>
        <w:t>backups</w:t>
      </w:r>
      <w:r>
        <w:t xml:space="preserve">. </w:t>
      </w:r>
      <w:r>
        <w:lastRenderedPageBreak/>
        <w:t>However, if you database is in Simple recovery model you will not be able to take a Transactional log backup. This is by design from Microsoft.</w:t>
      </w:r>
    </w:p>
    <w:p w:rsidR="00607CC9" w:rsidRDefault="00607CC9" w:rsidP="00607CC9">
      <w:pPr>
        <w:pStyle w:val="NormalWeb"/>
        <w:shd w:val="clear" w:color="auto" w:fill="FFFFFF"/>
        <w:spacing w:line="408" w:lineRule="atLeast"/>
      </w:pPr>
      <w:r>
        <w:t xml:space="preserve">5. If you want to perform a </w:t>
      </w:r>
      <w:hyperlink r:id="rId23" w:tgtFrame="_blank" w:history="1">
        <w:r>
          <w:rPr>
            <w:rStyle w:val="Strong"/>
            <w:color w:val="063878"/>
            <w:u w:val="single"/>
          </w:rPr>
          <w:t>Copy-Only</w:t>
        </w:r>
      </w:hyperlink>
      <w:r>
        <w:rPr>
          <w:rStyle w:val="Strong"/>
        </w:rPr>
        <w:t xml:space="preserve"> </w:t>
      </w:r>
      <w:r>
        <w:t xml:space="preserve">backup of a database then choose </w:t>
      </w:r>
      <w:r>
        <w:rPr>
          <w:rStyle w:val="Strong"/>
        </w:rPr>
        <w:t>Copy-Only Backup</w:t>
      </w:r>
      <w:r>
        <w:t xml:space="preserve"> option in Back </w:t>
      </w:r>
      <w:proofErr w:type="gramStart"/>
      <w:r>
        <w:t>Up</w:t>
      </w:r>
      <w:proofErr w:type="gramEnd"/>
      <w:r>
        <w:t xml:space="preserve"> Database Dialog box. Using copy-only backup option you can take a full, differential or transactional log backup which is independent of the sequence of </w:t>
      </w:r>
      <w:proofErr w:type="spellStart"/>
      <w:r>
        <w:t>convential</w:t>
      </w:r>
      <w:proofErr w:type="spellEnd"/>
      <w:r>
        <w:t xml:space="preserve"> SQL Server backups. The copy-only backup option was introduced in SQL Server 2005.</w:t>
      </w:r>
    </w:p>
    <w:p w:rsidR="00607CC9" w:rsidRDefault="00607CC9" w:rsidP="00607CC9">
      <w:pPr>
        <w:pStyle w:val="NormalWeb"/>
        <w:shd w:val="clear" w:color="auto" w:fill="FFFFFF"/>
        <w:spacing w:line="408" w:lineRule="atLeast"/>
      </w:pPr>
      <w:r>
        <w:t xml:space="preserve">6. In </w:t>
      </w:r>
      <w:r>
        <w:rPr>
          <w:rStyle w:val="Strong"/>
        </w:rPr>
        <w:t>Backup Component</w:t>
      </w:r>
      <w:r>
        <w:t xml:space="preserve"> select </w:t>
      </w:r>
      <w:r>
        <w:rPr>
          <w:rStyle w:val="Strong"/>
        </w:rPr>
        <w:t>Databases</w:t>
      </w:r>
      <w:r>
        <w:t xml:space="preserve"> and in </w:t>
      </w:r>
      <w:r>
        <w:rPr>
          <w:rStyle w:val="Strong"/>
        </w:rPr>
        <w:t>Backup set</w:t>
      </w:r>
      <w:r>
        <w:t xml:space="preserve"> leave the default Name and optionally enter </w:t>
      </w:r>
      <w:proofErr w:type="spellStart"/>
      <w:r>
        <w:t>Desciption</w:t>
      </w:r>
      <w:proofErr w:type="spellEnd"/>
      <w:r>
        <w:t xml:space="preserve">. Leave the default value as 0 days for </w:t>
      </w:r>
      <w:r>
        <w:rPr>
          <w:rStyle w:val="Strong"/>
        </w:rPr>
        <w:t xml:space="preserve">Backup set will expire after </w:t>
      </w:r>
      <w:r>
        <w:t>option.</w:t>
      </w:r>
    </w:p>
    <w:p w:rsidR="00E83E68" w:rsidRDefault="00607CC9" w:rsidP="00E83E68">
      <w:pPr>
        <w:pStyle w:val="NormalWeb"/>
        <w:shd w:val="clear" w:color="auto" w:fill="FFFFFF"/>
        <w:spacing w:line="408" w:lineRule="atLeast"/>
      </w:pPr>
      <w:r>
        <w:rPr>
          <w:rFonts w:ascii="Helvetica" w:hAnsi="Helvetica" w:cs="Helvetica"/>
          <w:noProof/>
          <w:sz w:val="20"/>
          <w:szCs w:val="20"/>
        </w:rPr>
        <w:lastRenderedPageBreak/>
        <w:drawing>
          <wp:inline distT="0" distB="0" distL="0" distR="0" wp14:anchorId="3FD4ECD3" wp14:editId="668E3144">
            <wp:extent cx="5961380" cy="6016625"/>
            <wp:effectExtent l="0" t="0" r="1270" b="3175"/>
            <wp:docPr id="4" name="Picture 4" descr="Backup Database Dialog Box in SQL Server Management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ckup Database Dialog Box in SQL Server Management Studi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61380" cy="6016625"/>
                    </a:xfrm>
                    <a:prstGeom prst="rect">
                      <a:avLst/>
                    </a:prstGeom>
                    <a:noFill/>
                    <a:ln>
                      <a:noFill/>
                    </a:ln>
                  </pic:spPr>
                </pic:pic>
              </a:graphicData>
            </a:graphic>
          </wp:inline>
        </w:drawing>
      </w:r>
      <w:r>
        <w:rPr>
          <w:rFonts w:ascii="Helvetica" w:hAnsi="Helvetica" w:cs="Helvetica"/>
          <w:sz w:val="20"/>
          <w:szCs w:val="20"/>
        </w:rPr>
        <w:br/>
      </w:r>
      <w:r w:rsidR="00E83E68">
        <w:t xml:space="preserve">7. Click the </w:t>
      </w:r>
      <w:r w:rsidR="00E83E68">
        <w:rPr>
          <w:rStyle w:val="Strong"/>
        </w:rPr>
        <w:t xml:space="preserve">Add </w:t>
      </w:r>
      <w:r w:rsidR="00E83E68">
        <w:t xml:space="preserve">button to </w:t>
      </w:r>
      <w:r w:rsidR="00E83E68">
        <w:rPr>
          <w:rStyle w:val="Strong"/>
        </w:rPr>
        <w:t>select the file or backup device for the backup destination</w:t>
      </w:r>
      <w:r w:rsidR="00E83E68">
        <w:t xml:space="preserve"> as shown in the below snippet and click OK to return to Backup Database Dialog box.</w:t>
      </w:r>
    </w:p>
    <w:p w:rsidR="00E83E68" w:rsidRDefault="00E83E68" w:rsidP="00E83E68">
      <w:pPr>
        <w:shd w:val="clear" w:color="auto" w:fill="FFFFFF"/>
        <w:spacing w:line="408" w:lineRule="atLeast"/>
        <w:rPr>
          <w:rFonts w:ascii="Helvetica" w:hAnsi="Helvetica" w:cs="Helvetica"/>
          <w:color w:val="000000"/>
          <w:sz w:val="20"/>
          <w:szCs w:val="20"/>
        </w:rPr>
      </w:pPr>
      <w:r>
        <w:rPr>
          <w:rFonts w:ascii="Helvetica" w:hAnsi="Helvetica" w:cs="Helvetica"/>
          <w:noProof/>
          <w:color w:val="000000"/>
          <w:sz w:val="20"/>
          <w:szCs w:val="20"/>
        </w:rPr>
        <w:lastRenderedPageBreak/>
        <w:drawing>
          <wp:inline distT="0" distB="0" distL="0" distR="0">
            <wp:extent cx="4152900" cy="2515870"/>
            <wp:effectExtent l="0" t="0" r="0" b="0"/>
            <wp:docPr id="12" name="Picture 12" descr="Select Backup Dest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lect Backup Destinati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52900" cy="2515870"/>
                    </a:xfrm>
                    <a:prstGeom prst="rect">
                      <a:avLst/>
                    </a:prstGeom>
                    <a:noFill/>
                    <a:ln>
                      <a:noFill/>
                    </a:ln>
                  </pic:spPr>
                </pic:pic>
              </a:graphicData>
            </a:graphic>
          </wp:inline>
        </w:drawing>
      </w:r>
    </w:p>
    <w:p w:rsidR="00E83E68" w:rsidRDefault="00E83E68" w:rsidP="00E83E68">
      <w:pPr>
        <w:pStyle w:val="NormalWeb"/>
        <w:shd w:val="clear" w:color="auto" w:fill="FFFFFF"/>
        <w:spacing w:line="408" w:lineRule="atLeast"/>
      </w:pPr>
      <w:r>
        <w:t xml:space="preserve">8. Once you have completed the </w:t>
      </w:r>
      <w:r>
        <w:rPr>
          <w:rStyle w:val="Strong"/>
        </w:rPr>
        <w:t xml:space="preserve">General settings </w:t>
      </w:r>
      <w:r>
        <w:t xml:space="preserve">you will be able to see a screen similar to below snippet. </w:t>
      </w:r>
    </w:p>
    <w:p w:rsidR="00E83E68" w:rsidRDefault="00E83E68" w:rsidP="00E83E68">
      <w:pPr>
        <w:shd w:val="clear" w:color="auto" w:fill="FFFFFF"/>
        <w:spacing w:after="240" w:line="408" w:lineRule="atLeast"/>
        <w:rPr>
          <w:rFonts w:ascii="Helvetica" w:hAnsi="Helvetica" w:cs="Helvetica"/>
          <w:color w:val="000000"/>
          <w:sz w:val="20"/>
          <w:szCs w:val="20"/>
        </w:rPr>
      </w:pPr>
      <w:r>
        <w:rPr>
          <w:rFonts w:ascii="Helvetica" w:hAnsi="Helvetica" w:cs="Helvetica"/>
          <w:noProof/>
          <w:color w:val="000000"/>
          <w:sz w:val="20"/>
          <w:szCs w:val="20"/>
        </w:rPr>
        <w:lastRenderedPageBreak/>
        <w:drawing>
          <wp:inline distT="0" distB="0" distL="0" distR="0">
            <wp:extent cx="5946140" cy="6016625"/>
            <wp:effectExtent l="0" t="0" r="0" b="3175"/>
            <wp:docPr id="11" name="Picture 11" descr="Backup Database Dialog Box in SQL Server Management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ckup Database Dialog Box in SQL Server Management Studi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6140" cy="6016625"/>
                    </a:xfrm>
                    <a:prstGeom prst="rect">
                      <a:avLst/>
                    </a:prstGeom>
                    <a:noFill/>
                    <a:ln>
                      <a:noFill/>
                    </a:ln>
                  </pic:spPr>
                </pic:pic>
              </a:graphicData>
            </a:graphic>
          </wp:inline>
        </w:drawing>
      </w:r>
    </w:p>
    <w:p w:rsidR="00E83E68" w:rsidRDefault="00E83E68" w:rsidP="00E83E68">
      <w:pPr>
        <w:pStyle w:val="NormalWeb"/>
        <w:shd w:val="clear" w:color="auto" w:fill="FFFFFF"/>
        <w:spacing w:line="408" w:lineRule="atLeast"/>
      </w:pPr>
      <w:r>
        <w:t xml:space="preserve">9. Select </w:t>
      </w:r>
      <w:r>
        <w:rPr>
          <w:rStyle w:val="Strong"/>
        </w:rPr>
        <w:t>Options</w:t>
      </w:r>
      <w:r>
        <w:t xml:space="preserve"> in the </w:t>
      </w:r>
      <w:r>
        <w:rPr>
          <w:rStyle w:val="Strong"/>
        </w:rPr>
        <w:t xml:space="preserve">Select a page </w:t>
      </w:r>
      <w:r>
        <w:t xml:space="preserve">pane to view the advanced options. In </w:t>
      </w:r>
      <w:r>
        <w:rPr>
          <w:rStyle w:val="Strong"/>
        </w:rPr>
        <w:t>Overwrite Media</w:t>
      </w:r>
      <w:r>
        <w:t xml:space="preserve"> choose </w:t>
      </w:r>
      <w:r>
        <w:rPr>
          <w:rStyle w:val="Strong"/>
        </w:rPr>
        <w:t>Back up to the existing media set</w:t>
      </w:r>
      <w:r>
        <w:t xml:space="preserve"> and </w:t>
      </w:r>
      <w:r>
        <w:rPr>
          <w:rStyle w:val="Strong"/>
        </w:rPr>
        <w:t xml:space="preserve">Append to the existing backup set </w:t>
      </w:r>
      <w:r>
        <w:t xml:space="preserve">option as shown in the below snippet. </w:t>
      </w:r>
    </w:p>
    <w:p w:rsidR="00E83E68" w:rsidRDefault="00E83E68" w:rsidP="00E83E68">
      <w:pPr>
        <w:pStyle w:val="NormalWeb"/>
        <w:shd w:val="clear" w:color="auto" w:fill="FFFFFF"/>
        <w:spacing w:line="408" w:lineRule="atLeast"/>
      </w:pPr>
      <w:r>
        <w:t xml:space="preserve">10. Under </w:t>
      </w:r>
      <w:r>
        <w:rPr>
          <w:rStyle w:val="Strong"/>
        </w:rPr>
        <w:t>Reliability</w:t>
      </w:r>
      <w:r>
        <w:t xml:space="preserve"> section, you can select the checkbox </w:t>
      </w:r>
      <w:r>
        <w:rPr>
          <w:rStyle w:val="Strong"/>
        </w:rPr>
        <w:t xml:space="preserve">Verify backup when finished </w:t>
      </w:r>
      <w:r>
        <w:t xml:space="preserve">option. By selecting this option you can make sure the database backup is good. </w:t>
      </w:r>
    </w:p>
    <w:p w:rsidR="00E83E68" w:rsidRDefault="00E83E68" w:rsidP="00E83E68">
      <w:pPr>
        <w:pStyle w:val="NormalWeb"/>
        <w:shd w:val="clear" w:color="auto" w:fill="FFFFFF"/>
        <w:spacing w:line="408" w:lineRule="atLeast"/>
      </w:pPr>
      <w:r>
        <w:rPr>
          <w:rFonts w:ascii="Helvetica" w:hAnsi="Helvetica" w:cs="Helvetica"/>
          <w:noProof/>
          <w:sz w:val="20"/>
          <w:szCs w:val="20"/>
        </w:rPr>
        <w:lastRenderedPageBreak/>
        <w:drawing>
          <wp:inline distT="0" distB="0" distL="0" distR="0" wp14:anchorId="7D998645" wp14:editId="05C0F850">
            <wp:extent cx="5905500" cy="6016625"/>
            <wp:effectExtent l="0" t="0" r="0" b="3175"/>
            <wp:docPr id="8" name="Picture 8" descr="Back up Database Options Page in SQL Server Management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ck up Database Options Page in SQL Server Management Studi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05500" cy="6016625"/>
                    </a:xfrm>
                    <a:prstGeom prst="rect">
                      <a:avLst/>
                    </a:prstGeom>
                    <a:noFill/>
                    <a:ln>
                      <a:noFill/>
                    </a:ln>
                  </pic:spPr>
                </pic:pic>
              </a:graphicData>
            </a:graphic>
          </wp:inline>
        </w:drawing>
      </w:r>
      <w:r w:rsidRPr="00E83E68">
        <w:t xml:space="preserve"> </w:t>
      </w:r>
      <w:r>
        <w:t xml:space="preserve">11. Under </w:t>
      </w:r>
      <w:r>
        <w:rPr>
          <w:rStyle w:val="Strong"/>
        </w:rPr>
        <w:t>Compression</w:t>
      </w:r>
      <w:r>
        <w:t xml:space="preserve"> section, you can select the Compress backup from the drop down list as shown in the below snippet. Microsoft introduced Database Backup Compression Feature in SQL Server 2008 for Enterprise Edition. To know more about Backup Compression read the article </w:t>
      </w:r>
      <w:proofErr w:type="spellStart"/>
      <w:r>
        <w:t>titled</w:t>
      </w:r>
      <w:hyperlink r:id="rId28" w:tgtFrame="_blank" w:history="1">
        <w:r>
          <w:rPr>
            <w:rStyle w:val="Strong"/>
            <w:color w:val="063878"/>
            <w:u w:val="single"/>
          </w:rPr>
          <w:t>Implement</w:t>
        </w:r>
        <w:proofErr w:type="spellEnd"/>
        <w:r>
          <w:rPr>
            <w:rStyle w:val="Strong"/>
            <w:color w:val="063878"/>
            <w:u w:val="single"/>
          </w:rPr>
          <w:t xml:space="preserve"> Backup Compression Feature </w:t>
        </w:r>
        <w:proofErr w:type="gramStart"/>
        <w:r>
          <w:rPr>
            <w:rStyle w:val="Strong"/>
            <w:color w:val="063878"/>
            <w:u w:val="single"/>
          </w:rPr>
          <w:t>In</w:t>
        </w:r>
        <w:proofErr w:type="gramEnd"/>
        <w:r>
          <w:rPr>
            <w:rStyle w:val="Strong"/>
            <w:color w:val="063878"/>
            <w:u w:val="single"/>
          </w:rPr>
          <w:t xml:space="preserve"> SQL Server 2008</w:t>
        </w:r>
      </w:hyperlink>
      <w:r>
        <w:t>.</w:t>
      </w:r>
    </w:p>
    <w:p w:rsidR="00E83E68" w:rsidRDefault="00E83E68" w:rsidP="00E83E68">
      <w:pPr>
        <w:pStyle w:val="NormalWeb"/>
        <w:shd w:val="clear" w:color="auto" w:fill="FFFFFF"/>
        <w:spacing w:line="408" w:lineRule="atLeast"/>
      </w:pPr>
      <w:r>
        <w:lastRenderedPageBreak/>
        <w:t xml:space="preserve">12. To generate TSQL Script for the database backup click Scripts and choose Script Action to your choice from the different options which are available as shown in the snippet below. </w:t>
      </w:r>
    </w:p>
    <w:p w:rsidR="00E83E68" w:rsidRDefault="00E83E68" w:rsidP="00E83E68">
      <w:pPr>
        <w:shd w:val="clear" w:color="auto" w:fill="FFFFFF"/>
        <w:spacing w:line="408"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extent cx="5011420" cy="1409700"/>
            <wp:effectExtent l="0" t="0" r="0" b="0"/>
            <wp:docPr id="14" name="Picture 14" descr="Generate Database Backup Script Using SS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enerate Database Backup Script Using SSM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11420" cy="1409700"/>
                    </a:xfrm>
                    <a:prstGeom prst="rect">
                      <a:avLst/>
                    </a:prstGeom>
                    <a:noFill/>
                    <a:ln>
                      <a:noFill/>
                    </a:ln>
                  </pic:spPr>
                </pic:pic>
              </a:graphicData>
            </a:graphic>
          </wp:inline>
        </w:drawing>
      </w:r>
    </w:p>
    <w:p w:rsidR="00E83E68" w:rsidRDefault="00E83E68" w:rsidP="00E83E68">
      <w:pPr>
        <w:pStyle w:val="NormalWeb"/>
        <w:shd w:val="clear" w:color="auto" w:fill="FFFFFF"/>
        <w:spacing w:line="408" w:lineRule="atLeast"/>
      </w:pPr>
      <w:r>
        <w:t xml:space="preserve">13. Once the database is successfully backed up you will get a popup message similar to the one shown in below snippet. </w:t>
      </w:r>
    </w:p>
    <w:p w:rsidR="00607CC9" w:rsidRDefault="00E83E68" w:rsidP="00E83E68">
      <w:r>
        <w:rPr>
          <w:rFonts w:ascii="Helvetica" w:hAnsi="Helvetica" w:cs="Helvetica"/>
          <w:noProof/>
          <w:color w:val="000000"/>
          <w:sz w:val="20"/>
          <w:szCs w:val="20"/>
        </w:rPr>
        <w:drawing>
          <wp:inline distT="0" distB="0" distL="0" distR="0">
            <wp:extent cx="4713605" cy="1247775"/>
            <wp:effectExtent l="0" t="0" r="0" b="9525"/>
            <wp:docPr id="13" name="Picture 13" descr="Successful Database Backup Dialog Box in SQL Server Management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uccessful Database Backup Dialog Box in SQL Server Management Studi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13605" cy="1247775"/>
                    </a:xfrm>
                    <a:prstGeom prst="rect">
                      <a:avLst/>
                    </a:prstGeom>
                    <a:noFill/>
                    <a:ln>
                      <a:noFill/>
                    </a:ln>
                  </pic:spPr>
                </pic:pic>
              </a:graphicData>
            </a:graphic>
          </wp:inline>
        </w:drawing>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rPr>
        <w:br/>
      </w:r>
    </w:p>
    <w:sectPr w:rsidR="00607CC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320E9"/>
    <w:multiLevelType w:val="multilevel"/>
    <w:tmpl w:val="7E1A2C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CC9"/>
    <w:rsid w:val="00037A08"/>
    <w:rsid w:val="00607CC9"/>
    <w:rsid w:val="00E83E68"/>
    <w:rsid w:val="00EA410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7C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07C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07CC9"/>
    <w:pPr>
      <w:spacing w:before="100" w:beforeAutospacing="1" w:after="100" w:afterAutospacing="1" w:line="240" w:lineRule="auto"/>
      <w:outlineLvl w:val="2"/>
    </w:pPr>
    <w:rPr>
      <w:rFonts w:ascii="Times New Roman" w:eastAsia="Times New Roman" w:hAnsi="Times New Roman" w:cs="Times New Roman"/>
      <w:color w:val="0000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7CC9"/>
    <w:rPr>
      <w:rFonts w:ascii="Times New Roman" w:eastAsia="Times New Roman" w:hAnsi="Times New Roman" w:cs="Times New Roman"/>
      <w:color w:val="000066"/>
      <w:sz w:val="24"/>
      <w:szCs w:val="24"/>
    </w:rPr>
  </w:style>
  <w:style w:type="character" w:styleId="Hyperlink">
    <w:name w:val="Hyperlink"/>
    <w:basedOn w:val="DefaultParagraphFont"/>
    <w:uiPriority w:val="99"/>
    <w:semiHidden/>
    <w:unhideWhenUsed/>
    <w:rsid w:val="00607CC9"/>
    <w:rPr>
      <w:color w:val="0000FF"/>
      <w:u w:val="single"/>
    </w:rPr>
  </w:style>
  <w:style w:type="character" w:customStyle="1" w:styleId="label">
    <w:name w:val="label"/>
    <w:basedOn w:val="DefaultParagraphFont"/>
    <w:rsid w:val="00607CC9"/>
    <w:rPr>
      <w:b/>
      <w:bCs/>
    </w:rPr>
  </w:style>
  <w:style w:type="character" w:customStyle="1" w:styleId="parameter">
    <w:name w:val="parameter"/>
    <w:basedOn w:val="DefaultParagraphFont"/>
    <w:rsid w:val="00607CC9"/>
    <w:rPr>
      <w:i/>
      <w:iCs/>
    </w:rPr>
  </w:style>
  <w:style w:type="character" w:styleId="Strong">
    <w:name w:val="Strong"/>
    <w:basedOn w:val="DefaultParagraphFont"/>
    <w:uiPriority w:val="22"/>
    <w:qFormat/>
    <w:rsid w:val="00607CC9"/>
    <w:rPr>
      <w:b/>
      <w:bCs/>
    </w:rPr>
  </w:style>
  <w:style w:type="paragraph" w:styleId="BalloonText">
    <w:name w:val="Balloon Text"/>
    <w:basedOn w:val="Normal"/>
    <w:link w:val="BalloonTextChar"/>
    <w:uiPriority w:val="99"/>
    <w:semiHidden/>
    <w:unhideWhenUsed/>
    <w:rsid w:val="00607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CC9"/>
    <w:rPr>
      <w:rFonts w:ascii="Tahoma" w:hAnsi="Tahoma" w:cs="Tahoma"/>
      <w:sz w:val="16"/>
      <w:szCs w:val="16"/>
    </w:rPr>
  </w:style>
  <w:style w:type="character" w:customStyle="1" w:styleId="Heading1Char">
    <w:name w:val="Heading 1 Char"/>
    <w:basedOn w:val="DefaultParagraphFont"/>
    <w:link w:val="Heading1"/>
    <w:uiPriority w:val="9"/>
    <w:rsid w:val="00607C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07CC9"/>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607CC9"/>
    <w:rPr>
      <w:rFonts w:ascii="Georgia" w:hAnsi="Georgia" w:hint="default"/>
      <w:i/>
      <w:iCs/>
    </w:rPr>
  </w:style>
  <w:style w:type="paragraph" w:styleId="NormalWeb">
    <w:name w:val="Normal (Web)"/>
    <w:basedOn w:val="Normal"/>
    <w:uiPriority w:val="99"/>
    <w:semiHidden/>
    <w:unhideWhenUsed/>
    <w:rsid w:val="00607CC9"/>
    <w:pPr>
      <w:spacing w:before="100" w:beforeAutospacing="1" w:after="100" w:afterAutospacing="1" w:line="240" w:lineRule="auto"/>
      <w:jc w:val="both"/>
    </w:pPr>
    <w:rPr>
      <w:rFonts w:ascii="Segoe UI" w:eastAsia="Times New Roman" w:hAnsi="Segoe UI" w:cs="Segoe UI"/>
      <w:color w:val="000000"/>
      <w:sz w:val="23"/>
      <w:szCs w:val="23"/>
    </w:rPr>
  </w:style>
  <w:style w:type="paragraph" w:customStyle="1" w:styleId="importantnotes">
    <w:name w:val="importantnotes"/>
    <w:basedOn w:val="Normal"/>
    <w:rsid w:val="00607CC9"/>
    <w:pPr>
      <w:spacing w:before="100" w:beforeAutospacing="1" w:after="100" w:afterAutospacing="1" w:line="240" w:lineRule="auto"/>
      <w:ind w:left="600" w:right="600"/>
      <w:jc w:val="both"/>
    </w:pPr>
    <w:rPr>
      <w:rFonts w:ascii="Segoe UI" w:eastAsia="Times New Roman" w:hAnsi="Segoe UI" w:cs="Segoe UI"/>
      <w:color w:val="000000"/>
      <w:sz w:val="23"/>
      <w:szCs w:val="23"/>
    </w:rPr>
  </w:style>
  <w:style w:type="paragraph" w:customStyle="1" w:styleId="style1">
    <w:name w:val="style1"/>
    <w:basedOn w:val="Normal"/>
    <w:rsid w:val="00607CC9"/>
    <w:pPr>
      <w:spacing w:before="100" w:beforeAutospacing="1" w:after="100" w:afterAutospacing="1" w:line="240" w:lineRule="auto"/>
      <w:jc w:val="both"/>
    </w:pPr>
    <w:rPr>
      <w:rFonts w:ascii="Segoe UI" w:eastAsia="Times New Roman" w:hAnsi="Segoe UI" w:cs="Segoe UI"/>
      <w:color w:val="CC0000"/>
      <w:sz w:val="23"/>
      <w:szCs w:val="23"/>
    </w:rPr>
  </w:style>
  <w:style w:type="paragraph" w:customStyle="1" w:styleId="style2">
    <w:name w:val="style2"/>
    <w:basedOn w:val="Normal"/>
    <w:rsid w:val="00607CC9"/>
    <w:pPr>
      <w:spacing w:before="100" w:beforeAutospacing="1" w:after="100" w:afterAutospacing="1" w:line="240" w:lineRule="auto"/>
      <w:ind w:left="600"/>
      <w:jc w:val="both"/>
    </w:pPr>
    <w:rPr>
      <w:rFonts w:ascii="Segoe UI" w:eastAsia="Times New Roman" w:hAnsi="Segoe UI" w:cs="Segoe UI"/>
      <w:color w:val="000000"/>
      <w:sz w:val="23"/>
      <w:szCs w:val="23"/>
    </w:rPr>
  </w:style>
  <w:style w:type="character" w:styleId="HTMLCode">
    <w:name w:val="HTML Code"/>
    <w:basedOn w:val="DefaultParagraphFont"/>
    <w:uiPriority w:val="99"/>
    <w:semiHidden/>
    <w:unhideWhenUsed/>
    <w:rsid w:val="00607CC9"/>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E83E6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7C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07C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07CC9"/>
    <w:pPr>
      <w:spacing w:before="100" w:beforeAutospacing="1" w:after="100" w:afterAutospacing="1" w:line="240" w:lineRule="auto"/>
      <w:outlineLvl w:val="2"/>
    </w:pPr>
    <w:rPr>
      <w:rFonts w:ascii="Times New Roman" w:eastAsia="Times New Roman" w:hAnsi="Times New Roman" w:cs="Times New Roman"/>
      <w:color w:val="0000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7CC9"/>
    <w:rPr>
      <w:rFonts w:ascii="Times New Roman" w:eastAsia="Times New Roman" w:hAnsi="Times New Roman" w:cs="Times New Roman"/>
      <w:color w:val="000066"/>
      <w:sz w:val="24"/>
      <w:szCs w:val="24"/>
    </w:rPr>
  </w:style>
  <w:style w:type="character" w:styleId="Hyperlink">
    <w:name w:val="Hyperlink"/>
    <w:basedOn w:val="DefaultParagraphFont"/>
    <w:uiPriority w:val="99"/>
    <w:semiHidden/>
    <w:unhideWhenUsed/>
    <w:rsid w:val="00607CC9"/>
    <w:rPr>
      <w:color w:val="0000FF"/>
      <w:u w:val="single"/>
    </w:rPr>
  </w:style>
  <w:style w:type="character" w:customStyle="1" w:styleId="label">
    <w:name w:val="label"/>
    <w:basedOn w:val="DefaultParagraphFont"/>
    <w:rsid w:val="00607CC9"/>
    <w:rPr>
      <w:b/>
      <w:bCs/>
    </w:rPr>
  </w:style>
  <w:style w:type="character" w:customStyle="1" w:styleId="parameter">
    <w:name w:val="parameter"/>
    <w:basedOn w:val="DefaultParagraphFont"/>
    <w:rsid w:val="00607CC9"/>
    <w:rPr>
      <w:i/>
      <w:iCs/>
    </w:rPr>
  </w:style>
  <w:style w:type="character" w:styleId="Strong">
    <w:name w:val="Strong"/>
    <w:basedOn w:val="DefaultParagraphFont"/>
    <w:uiPriority w:val="22"/>
    <w:qFormat/>
    <w:rsid w:val="00607CC9"/>
    <w:rPr>
      <w:b/>
      <w:bCs/>
    </w:rPr>
  </w:style>
  <w:style w:type="paragraph" w:styleId="BalloonText">
    <w:name w:val="Balloon Text"/>
    <w:basedOn w:val="Normal"/>
    <w:link w:val="BalloonTextChar"/>
    <w:uiPriority w:val="99"/>
    <w:semiHidden/>
    <w:unhideWhenUsed/>
    <w:rsid w:val="00607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CC9"/>
    <w:rPr>
      <w:rFonts w:ascii="Tahoma" w:hAnsi="Tahoma" w:cs="Tahoma"/>
      <w:sz w:val="16"/>
      <w:szCs w:val="16"/>
    </w:rPr>
  </w:style>
  <w:style w:type="character" w:customStyle="1" w:styleId="Heading1Char">
    <w:name w:val="Heading 1 Char"/>
    <w:basedOn w:val="DefaultParagraphFont"/>
    <w:link w:val="Heading1"/>
    <w:uiPriority w:val="9"/>
    <w:rsid w:val="00607C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07CC9"/>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607CC9"/>
    <w:rPr>
      <w:rFonts w:ascii="Georgia" w:hAnsi="Georgia" w:hint="default"/>
      <w:i/>
      <w:iCs/>
    </w:rPr>
  </w:style>
  <w:style w:type="paragraph" w:styleId="NormalWeb">
    <w:name w:val="Normal (Web)"/>
    <w:basedOn w:val="Normal"/>
    <w:uiPriority w:val="99"/>
    <w:semiHidden/>
    <w:unhideWhenUsed/>
    <w:rsid w:val="00607CC9"/>
    <w:pPr>
      <w:spacing w:before="100" w:beforeAutospacing="1" w:after="100" w:afterAutospacing="1" w:line="240" w:lineRule="auto"/>
      <w:jc w:val="both"/>
    </w:pPr>
    <w:rPr>
      <w:rFonts w:ascii="Segoe UI" w:eastAsia="Times New Roman" w:hAnsi="Segoe UI" w:cs="Segoe UI"/>
      <w:color w:val="000000"/>
      <w:sz w:val="23"/>
      <w:szCs w:val="23"/>
    </w:rPr>
  </w:style>
  <w:style w:type="paragraph" w:customStyle="1" w:styleId="importantnotes">
    <w:name w:val="importantnotes"/>
    <w:basedOn w:val="Normal"/>
    <w:rsid w:val="00607CC9"/>
    <w:pPr>
      <w:spacing w:before="100" w:beforeAutospacing="1" w:after="100" w:afterAutospacing="1" w:line="240" w:lineRule="auto"/>
      <w:ind w:left="600" w:right="600"/>
      <w:jc w:val="both"/>
    </w:pPr>
    <w:rPr>
      <w:rFonts w:ascii="Segoe UI" w:eastAsia="Times New Roman" w:hAnsi="Segoe UI" w:cs="Segoe UI"/>
      <w:color w:val="000000"/>
      <w:sz w:val="23"/>
      <w:szCs w:val="23"/>
    </w:rPr>
  </w:style>
  <w:style w:type="paragraph" w:customStyle="1" w:styleId="style1">
    <w:name w:val="style1"/>
    <w:basedOn w:val="Normal"/>
    <w:rsid w:val="00607CC9"/>
    <w:pPr>
      <w:spacing w:before="100" w:beforeAutospacing="1" w:after="100" w:afterAutospacing="1" w:line="240" w:lineRule="auto"/>
      <w:jc w:val="both"/>
    </w:pPr>
    <w:rPr>
      <w:rFonts w:ascii="Segoe UI" w:eastAsia="Times New Roman" w:hAnsi="Segoe UI" w:cs="Segoe UI"/>
      <w:color w:val="CC0000"/>
      <w:sz w:val="23"/>
      <w:szCs w:val="23"/>
    </w:rPr>
  </w:style>
  <w:style w:type="paragraph" w:customStyle="1" w:styleId="style2">
    <w:name w:val="style2"/>
    <w:basedOn w:val="Normal"/>
    <w:rsid w:val="00607CC9"/>
    <w:pPr>
      <w:spacing w:before="100" w:beforeAutospacing="1" w:after="100" w:afterAutospacing="1" w:line="240" w:lineRule="auto"/>
      <w:ind w:left="600"/>
      <w:jc w:val="both"/>
    </w:pPr>
    <w:rPr>
      <w:rFonts w:ascii="Segoe UI" w:eastAsia="Times New Roman" w:hAnsi="Segoe UI" w:cs="Segoe UI"/>
      <w:color w:val="000000"/>
      <w:sz w:val="23"/>
      <w:szCs w:val="23"/>
    </w:rPr>
  </w:style>
  <w:style w:type="character" w:styleId="HTMLCode">
    <w:name w:val="HTML Code"/>
    <w:basedOn w:val="DefaultParagraphFont"/>
    <w:uiPriority w:val="99"/>
    <w:semiHidden/>
    <w:unhideWhenUsed/>
    <w:rsid w:val="00607CC9"/>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E83E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721672">
      <w:bodyDiv w:val="1"/>
      <w:marLeft w:val="0"/>
      <w:marRight w:val="0"/>
      <w:marTop w:val="0"/>
      <w:marBottom w:val="0"/>
      <w:divBdr>
        <w:top w:val="none" w:sz="0" w:space="0" w:color="auto"/>
        <w:left w:val="none" w:sz="0" w:space="0" w:color="auto"/>
        <w:bottom w:val="none" w:sz="0" w:space="0" w:color="auto"/>
        <w:right w:val="none" w:sz="0" w:space="0" w:color="auto"/>
      </w:divBdr>
      <w:divsChild>
        <w:div w:id="808716218">
          <w:marLeft w:val="0"/>
          <w:marRight w:val="0"/>
          <w:marTop w:val="0"/>
          <w:marBottom w:val="0"/>
          <w:divBdr>
            <w:top w:val="none" w:sz="0" w:space="0" w:color="auto"/>
            <w:left w:val="none" w:sz="0" w:space="0" w:color="auto"/>
            <w:bottom w:val="none" w:sz="0" w:space="0" w:color="auto"/>
            <w:right w:val="none" w:sz="0" w:space="0" w:color="auto"/>
          </w:divBdr>
        </w:div>
      </w:divsChild>
    </w:div>
    <w:div w:id="1877696113">
      <w:bodyDiv w:val="1"/>
      <w:marLeft w:val="0"/>
      <w:marRight w:val="0"/>
      <w:marTop w:val="0"/>
      <w:marBottom w:val="0"/>
      <w:divBdr>
        <w:top w:val="none" w:sz="0" w:space="0" w:color="auto"/>
        <w:left w:val="none" w:sz="0" w:space="0" w:color="auto"/>
        <w:bottom w:val="none" w:sz="0" w:space="0" w:color="auto"/>
        <w:right w:val="none" w:sz="0" w:space="0" w:color="auto"/>
      </w:divBdr>
      <w:divsChild>
        <w:div w:id="398945941">
          <w:marLeft w:val="0"/>
          <w:marRight w:val="0"/>
          <w:marTop w:val="0"/>
          <w:marBottom w:val="0"/>
          <w:divBdr>
            <w:top w:val="none" w:sz="0" w:space="0" w:color="auto"/>
            <w:left w:val="none" w:sz="0" w:space="0" w:color="auto"/>
            <w:bottom w:val="none" w:sz="0" w:space="0" w:color="auto"/>
            <w:right w:val="none" w:sz="0" w:space="0" w:color="auto"/>
          </w:divBdr>
          <w:divsChild>
            <w:div w:id="155189343">
              <w:marLeft w:val="0"/>
              <w:marRight w:val="0"/>
              <w:marTop w:val="0"/>
              <w:marBottom w:val="0"/>
              <w:divBdr>
                <w:top w:val="none" w:sz="0" w:space="0" w:color="auto"/>
                <w:left w:val="none" w:sz="0" w:space="0" w:color="auto"/>
                <w:bottom w:val="none" w:sz="0" w:space="0" w:color="auto"/>
                <w:right w:val="none" w:sz="0" w:space="0" w:color="auto"/>
              </w:divBdr>
              <w:divsChild>
                <w:div w:id="1981642824">
                  <w:marLeft w:val="0"/>
                  <w:marRight w:val="0"/>
                  <w:marTop w:val="0"/>
                  <w:marBottom w:val="0"/>
                  <w:divBdr>
                    <w:top w:val="none" w:sz="0" w:space="0" w:color="auto"/>
                    <w:left w:val="none" w:sz="0" w:space="0" w:color="auto"/>
                    <w:bottom w:val="none" w:sz="0" w:space="0" w:color="auto"/>
                    <w:right w:val="none" w:sz="0" w:space="0" w:color="auto"/>
                  </w:divBdr>
                  <w:divsChild>
                    <w:div w:id="8693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8922">
              <w:marLeft w:val="0"/>
              <w:marRight w:val="0"/>
              <w:marTop w:val="0"/>
              <w:marBottom w:val="0"/>
              <w:divBdr>
                <w:top w:val="none" w:sz="0" w:space="0" w:color="auto"/>
                <w:left w:val="none" w:sz="0" w:space="0" w:color="auto"/>
                <w:bottom w:val="none" w:sz="0" w:space="0" w:color="auto"/>
                <w:right w:val="none" w:sz="0" w:space="0" w:color="auto"/>
              </w:divBdr>
              <w:divsChild>
                <w:div w:id="312947740">
                  <w:marLeft w:val="0"/>
                  <w:marRight w:val="0"/>
                  <w:marTop w:val="0"/>
                  <w:marBottom w:val="0"/>
                  <w:divBdr>
                    <w:top w:val="none" w:sz="0" w:space="0" w:color="auto"/>
                    <w:left w:val="none" w:sz="0" w:space="0" w:color="auto"/>
                    <w:bottom w:val="none" w:sz="0" w:space="0" w:color="auto"/>
                    <w:right w:val="none" w:sz="0" w:space="0" w:color="auto"/>
                  </w:divBdr>
                  <w:divsChild>
                    <w:div w:id="144423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02332">
      <w:bodyDiv w:val="1"/>
      <w:marLeft w:val="0"/>
      <w:marRight w:val="0"/>
      <w:marTop w:val="0"/>
      <w:marBottom w:val="0"/>
      <w:divBdr>
        <w:top w:val="none" w:sz="0" w:space="0" w:color="auto"/>
        <w:left w:val="none" w:sz="0" w:space="0" w:color="auto"/>
        <w:bottom w:val="none" w:sz="0" w:space="0" w:color="auto"/>
        <w:right w:val="none" w:sz="0" w:space="0" w:color="auto"/>
      </w:divBdr>
      <w:divsChild>
        <w:div w:id="1651786336">
          <w:marLeft w:val="0"/>
          <w:marRight w:val="0"/>
          <w:marTop w:val="0"/>
          <w:marBottom w:val="0"/>
          <w:divBdr>
            <w:top w:val="none" w:sz="0" w:space="0" w:color="auto"/>
            <w:left w:val="none" w:sz="0" w:space="0" w:color="auto"/>
            <w:bottom w:val="none" w:sz="0" w:space="0" w:color="auto"/>
            <w:right w:val="none" w:sz="0" w:space="0" w:color="auto"/>
          </w:divBdr>
          <w:divsChild>
            <w:div w:id="2054647765">
              <w:marLeft w:val="0"/>
              <w:marRight w:val="0"/>
              <w:marTop w:val="0"/>
              <w:marBottom w:val="0"/>
              <w:divBdr>
                <w:top w:val="none" w:sz="0" w:space="0" w:color="auto"/>
                <w:left w:val="none" w:sz="0" w:space="0" w:color="auto"/>
                <w:bottom w:val="none" w:sz="0" w:space="0" w:color="auto"/>
                <w:right w:val="none" w:sz="0" w:space="0" w:color="auto"/>
              </w:divBdr>
              <w:divsChild>
                <w:div w:id="437338503">
                  <w:marLeft w:val="0"/>
                  <w:marRight w:val="0"/>
                  <w:marTop w:val="0"/>
                  <w:marBottom w:val="0"/>
                  <w:divBdr>
                    <w:top w:val="none" w:sz="0" w:space="0" w:color="auto"/>
                    <w:left w:val="none" w:sz="0" w:space="0" w:color="auto"/>
                    <w:bottom w:val="none" w:sz="0" w:space="0" w:color="auto"/>
                    <w:right w:val="none" w:sz="0" w:space="0" w:color="auto"/>
                  </w:divBdr>
                  <w:divsChild>
                    <w:div w:id="1309045955">
                      <w:marLeft w:val="75"/>
                      <w:marRight w:val="75"/>
                      <w:marTop w:val="0"/>
                      <w:marBottom w:val="0"/>
                      <w:divBdr>
                        <w:top w:val="none" w:sz="0" w:space="0" w:color="auto"/>
                        <w:left w:val="none" w:sz="0" w:space="0" w:color="auto"/>
                        <w:bottom w:val="none" w:sz="0" w:space="0" w:color="auto"/>
                        <w:right w:val="none" w:sz="0" w:space="0" w:color="auto"/>
                      </w:divBdr>
                      <w:divsChild>
                        <w:div w:id="439494771">
                          <w:marLeft w:val="0"/>
                          <w:marRight w:val="0"/>
                          <w:marTop w:val="0"/>
                          <w:marBottom w:val="0"/>
                          <w:divBdr>
                            <w:top w:val="none" w:sz="0" w:space="0" w:color="auto"/>
                            <w:left w:val="none" w:sz="0" w:space="0" w:color="auto"/>
                            <w:bottom w:val="none" w:sz="0" w:space="0" w:color="auto"/>
                            <w:right w:val="none" w:sz="0" w:space="0" w:color="auto"/>
                          </w:divBdr>
                          <w:divsChild>
                            <w:div w:id="2055109985">
                              <w:marLeft w:val="-60"/>
                              <w:marRight w:val="-60"/>
                              <w:marTop w:val="0"/>
                              <w:marBottom w:val="300"/>
                              <w:divBdr>
                                <w:top w:val="none" w:sz="0" w:space="0" w:color="auto"/>
                                <w:left w:val="none" w:sz="0" w:space="0" w:color="auto"/>
                                <w:bottom w:val="none" w:sz="0" w:space="0" w:color="auto"/>
                                <w:right w:val="none" w:sz="0" w:space="0" w:color="auto"/>
                              </w:divBdr>
                            </w:div>
                            <w:div w:id="1691686824">
                              <w:marLeft w:val="0"/>
                              <w:marRight w:val="75"/>
                              <w:marTop w:val="0"/>
                              <w:marBottom w:val="0"/>
                              <w:divBdr>
                                <w:top w:val="none" w:sz="0" w:space="0" w:color="auto"/>
                                <w:left w:val="none" w:sz="0" w:space="0" w:color="auto"/>
                                <w:bottom w:val="none" w:sz="0" w:space="0" w:color="auto"/>
                                <w:right w:val="none" w:sz="0" w:space="0" w:color="auto"/>
                              </w:divBdr>
                              <w:divsChild>
                                <w:div w:id="495806214">
                                  <w:marLeft w:val="75"/>
                                  <w:marRight w:val="75"/>
                                  <w:marTop w:val="0"/>
                                  <w:marBottom w:val="0"/>
                                  <w:divBdr>
                                    <w:top w:val="none" w:sz="0" w:space="0" w:color="auto"/>
                                    <w:left w:val="none" w:sz="0" w:space="0" w:color="auto"/>
                                    <w:bottom w:val="none" w:sz="0" w:space="0" w:color="auto"/>
                                    <w:right w:val="none" w:sz="0" w:space="0" w:color="auto"/>
                                  </w:divBdr>
                                  <w:divsChild>
                                    <w:div w:id="37972938">
                                      <w:marLeft w:val="0"/>
                                      <w:marRight w:val="0"/>
                                      <w:marTop w:val="0"/>
                                      <w:marBottom w:val="0"/>
                                      <w:divBdr>
                                        <w:top w:val="none" w:sz="0" w:space="0" w:color="auto"/>
                                        <w:left w:val="none" w:sz="0" w:space="0" w:color="auto"/>
                                        <w:bottom w:val="none" w:sz="0" w:space="0" w:color="auto"/>
                                        <w:right w:val="none" w:sz="0" w:space="0" w:color="auto"/>
                                      </w:divBdr>
                                      <w:divsChild>
                                        <w:div w:id="978875293">
                                          <w:marLeft w:val="0"/>
                                          <w:marRight w:val="0"/>
                                          <w:marTop w:val="0"/>
                                          <w:marBottom w:val="0"/>
                                          <w:divBdr>
                                            <w:top w:val="none" w:sz="0" w:space="0" w:color="auto"/>
                                            <w:left w:val="none" w:sz="0" w:space="0" w:color="auto"/>
                                            <w:bottom w:val="none" w:sz="0" w:space="0" w:color="auto"/>
                                            <w:right w:val="none" w:sz="0" w:space="0" w:color="auto"/>
                                          </w:divBdr>
                                        </w:div>
                                      </w:divsChild>
                                    </w:div>
                                    <w:div w:id="1311667836">
                                      <w:marLeft w:val="0"/>
                                      <w:marRight w:val="0"/>
                                      <w:marTop w:val="0"/>
                                      <w:marBottom w:val="0"/>
                                      <w:divBdr>
                                        <w:top w:val="none" w:sz="0" w:space="0" w:color="auto"/>
                                        <w:left w:val="none" w:sz="0" w:space="0" w:color="auto"/>
                                        <w:bottom w:val="none" w:sz="0" w:space="0" w:color="auto"/>
                                        <w:right w:val="none" w:sz="0" w:space="0" w:color="auto"/>
                                      </w:divBdr>
                                      <w:divsChild>
                                        <w:div w:id="1902792692">
                                          <w:marLeft w:val="0"/>
                                          <w:marRight w:val="0"/>
                                          <w:marTop w:val="0"/>
                                          <w:marBottom w:val="0"/>
                                          <w:divBdr>
                                            <w:top w:val="none" w:sz="0" w:space="0" w:color="auto"/>
                                            <w:left w:val="none" w:sz="0" w:space="0" w:color="auto"/>
                                            <w:bottom w:val="none" w:sz="0" w:space="0" w:color="auto"/>
                                            <w:right w:val="none" w:sz="0" w:space="0" w:color="auto"/>
                                          </w:divBdr>
                                        </w:div>
                                        <w:div w:id="6396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5077975">
      <w:bodyDiv w:val="1"/>
      <w:marLeft w:val="0"/>
      <w:marRight w:val="0"/>
      <w:marTop w:val="0"/>
      <w:marBottom w:val="0"/>
      <w:divBdr>
        <w:top w:val="none" w:sz="0" w:space="0" w:color="auto"/>
        <w:left w:val="none" w:sz="0" w:space="0" w:color="auto"/>
        <w:bottom w:val="none" w:sz="0" w:space="0" w:color="auto"/>
        <w:right w:val="none" w:sz="0" w:space="0" w:color="auto"/>
      </w:divBdr>
      <w:divsChild>
        <w:div w:id="1029182368">
          <w:marLeft w:val="0"/>
          <w:marRight w:val="0"/>
          <w:marTop w:val="0"/>
          <w:marBottom w:val="0"/>
          <w:divBdr>
            <w:top w:val="none" w:sz="0" w:space="0" w:color="auto"/>
            <w:left w:val="none" w:sz="0" w:space="0" w:color="auto"/>
            <w:bottom w:val="none" w:sz="0" w:space="0" w:color="auto"/>
            <w:right w:val="none" w:sz="0" w:space="0" w:color="auto"/>
          </w:divBdr>
          <w:divsChild>
            <w:div w:id="1998336363">
              <w:marLeft w:val="0"/>
              <w:marRight w:val="0"/>
              <w:marTop w:val="0"/>
              <w:marBottom w:val="0"/>
              <w:divBdr>
                <w:top w:val="none" w:sz="0" w:space="0" w:color="auto"/>
                <w:left w:val="none" w:sz="0" w:space="0" w:color="auto"/>
                <w:bottom w:val="none" w:sz="0" w:space="0" w:color="auto"/>
                <w:right w:val="none" w:sz="0" w:space="0" w:color="auto"/>
              </w:divBdr>
              <w:divsChild>
                <w:div w:id="1153521710">
                  <w:marLeft w:val="0"/>
                  <w:marRight w:val="0"/>
                  <w:marTop w:val="0"/>
                  <w:marBottom w:val="0"/>
                  <w:divBdr>
                    <w:top w:val="none" w:sz="0" w:space="0" w:color="auto"/>
                    <w:left w:val="none" w:sz="0" w:space="0" w:color="auto"/>
                    <w:bottom w:val="none" w:sz="0" w:space="0" w:color="auto"/>
                    <w:right w:val="none" w:sz="0" w:space="0" w:color="auto"/>
                  </w:divBdr>
                  <w:divsChild>
                    <w:div w:id="4383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21115">
              <w:marLeft w:val="0"/>
              <w:marRight w:val="0"/>
              <w:marTop w:val="0"/>
              <w:marBottom w:val="0"/>
              <w:divBdr>
                <w:top w:val="none" w:sz="0" w:space="0" w:color="auto"/>
                <w:left w:val="none" w:sz="0" w:space="0" w:color="auto"/>
                <w:bottom w:val="none" w:sz="0" w:space="0" w:color="auto"/>
                <w:right w:val="none" w:sz="0" w:space="0" w:color="auto"/>
              </w:divBdr>
              <w:divsChild>
                <w:div w:id="752509192">
                  <w:marLeft w:val="0"/>
                  <w:marRight w:val="0"/>
                  <w:marTop w:val="0"/>
                  <w:marBottom w:val="0"/>
                  <w:divBdr>
                    <w:top w:val="none" w:sz="0" w:space="0" w:color="auto"/>
                    <w:left w:val="none" w:sz="0" w:space="0" w:color="auto"/>
                    <w:bottom w:val="none" w:sz="0" w:space="0" w:color="auto"/>
                    <w:right w:val="none" w:sz="0" w:space="0" w:color="auto"/>
                  </w:divBdr>
                  <w:divsChild>
                    <w:div w:id="205573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dn.microsoft.com/en-us/library/ms188248(SQL.105).aspx" TargetMode="External"/><Relationship Id="rId13" Type="http://schemas.openxmlformats.org/officeDocument/2006/relationships/hyperlink" Target="http://msdn.microsoft.com/en-us/library/ms188726(SQL.105).aspx" TargetMode="External"/><Relationship Id="rId18" Type="http://schemas.openxmlformats.org/officeDocument/2006/relationships/hyperlink" Target="http://www.mytechmantra.com/LearnSQLServer/How-to-Backup-Database-SQL-Server-P1.html" TargetMode="External"/><Relationship Id="rId26"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image" Target="media/image2.png"/><Relationship Id="rId7" Type="http://schemas.openxmlformats.org/officeDocument/2006/relationships/hyperlink" Target="http://msdn.microsoft.com/en-us/library/ms186865(SQL.105).aspx" TargetMode="External"/><Relationship Id="rId12" Type="http://schemas.openxmlformats.org/officeDocument/2006/relationships/hyperlink" Target="http://msdn.microsoft.com/en-us/library/ms191211(SQL.105).aspx" TargetMode="External"/><Relationship Id="rId17" Type="http://schemas.openxmlformats.org/officeDocument/2006/relationships/hyperlink" Target="http://www.mytechmantra.com/LearnSQLServer/How-to-Restore-Database-SQL-Server-P1.html"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msdn.microsoft.com/en-us/library/bb933863(SQL.105).aspx" TargetMode="External"/><Relationship Id="rId20" Type="http://schemas.openxmlformats.org/officeDocument/2006/relationships/hyperlink" Target="http://www.mytechmantra.com/LearnSQLServer/How-to-Backup-Database-SQL-Server-P3.html" TargetMode="Externa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msdn.microsoft.com/en-us/library/ms191505(SQL.105).aspx"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sdn.microsoft.com/en-us/library/bb964719(SQL.105).aspx" TargetMode="External"/><Relationship Id="rId23" Type="http://schemas.openxmlformats.org/officeDocument/2006/relationships/hyperlink" Target="http://www.mytechmantra.com/LearnSQLServer/COPY-ONLY-Backups-In-SQL-Server-P1.html" TargetMode="External"/><Relationship Id="rId28" Type="http://schemas.openxmlformats.org/officeDocument/2006/relationships/hyperlink" Target="http://www.mytechmantra.com/LearnSQLServer/Backup_Compression_Feature_In_SQL_Server_2008_P1.html" TargetMode="External"/><Relationship Id="rId10" Type="http://schemas.openxmlformats.org/officeDocument/2006/relationships/hyperlink" Target="http://msdn.microsoft.com/en-us/library/ms186865(SQL.105).aspx" TargetMode="External"/><Relationship Id="rId19" Type="http://schemas.openxmlformats.org/officeDocument/2006/relationships/hyperlink" Target="http://www.mytechmantra.com/LearnSQLServer/How-to-Backup-Database-SQL-Server-P2.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sdn.microsoft.com/en-us/library/ms191495(SQL.105).aspx" TargetMode="External"/><Relationship Id="rId14" Type="http://schemas.openxmlformats.org/officeDocument/2006/relationships/hyperlink" Target="http://msdn.microsoft.com/en-us/library/ms189055(SQL.105).aspx" TargetMode="External"/><Relationship Id="rId22" Type="http://schemas.openxmlformats.org/officeDocument/2006/relationships/hyperlink" Target="http://www.mytechmantra.com/LearnSQLServer/SQL_Server_Recovery_Model.html" TargetMode="External"/><Relationship Id="rId27" Type="http://schemas.openxmlformats.org/officeDocument/2006/relationships/image" Target="media/image6.png"/><Relationship Id="rId30"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CET</Company>
  <LinksUpToDate>false</LinksUpToDate>
  <CharactersWithSpaces>11573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cathy</cp:lastModifiedBy>
  <cp:revision>2</cp:revision>
  <dcterms:created xsi:type="dcterms:W3CDTF">2013-05-07T05:45:00Z</dcterms:created>
  <dcterms:modified xsi:type="dcterms:W3CDTF">2013-05-07T06:40:00Z</dcterms:modified>
</cp:coreProperties>
</file>